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1" w:type="dxa"/>
        <w:tblLook w:val="00A0" w:firstRow="1" w:lastRow="0" w:firstColumn="1" w:lastColumn="0" w:noHBand="0" w:noVBand="0"/>
      </w:tblPr>
      <w:tblGrid>
        <w:gridCol w:w="3150"/>
        <w:gridCol w:w="3785"/>
        <w:gridCol w:w="1453"/>
        <w:gridCol w:w="1833"/>
        <w:gridCol w:w="730"/>
      </w:tblGrid>
      <w:tr w:rsidR="0049793F" w:rsidRPr="00665B50" w:rsidTr="002A6103">
        <w:tc>
          <w:tcPr>
            <w:tcW w:w="3150" w:type="dxa"/>
          </w:tcPr>
          <w:p w:rsidR="0049793F" w:rsidRPr="00665B50" w:rsidRDefault="0049793F" w:rsidP="00BC57C0">
            <w:pPr>
              <w:rPr>
                <w:lang w:val="en-US"/>
              </w:rPr>
            </w:pPr>
          </w:p>
        </w:tc>
        <w:tc>
          <w:tcPr>
            <w:tcW w:w="3785" w:type="dxa"/>
          </w:tcPr>
          <w:p w:rsidR="0049793F" w:rsidRPr="00067477" w:rsidRDefault="0049793F"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rsidR="0049793F" w:rsidRPr="00665B50" w:rsidRDefault="0049793F" w:rsidP="006377BA">
            <w:pPr>
              <w:spacing w:line="264" w:lineRule="auto"/>
              <w:rPr>
                <w:rFonts w:ascii="Verdana" w:hAnsi="Verdana" w:cs="Arial"/>
                <w:b/>
                <w:color w:val="002060"/>
                <w:sz w:val="20"/>
                <w:lang w:val="en-US"/>
              </w:rPr>
            </w:pPr>
          </w:p>
        </w:tc>
      </w:tr>
      <w:tr w:rsidR="00D77FC9" w:rsidTr="002A6103">
        <w:trPr>
          <w:gridAfter w:val="1"/>
          <w:wAfter w:w="730" w:type="dxa"/>
        </w:trPr>
        <w:tc>
          <w:tcPr>
            <w:tcW w:w="8388" w:type="dxa"/>
            <w:gridSpan w:val="3"/>
          </w:tcPr>
          <w:p w:rsidR="00D77FC9" w:rsidRDefault="00D77FC9">
            <w:pPr>
              <w:spacing w:line="288" w:lineRule="auto"/>
              <w:rPr>
                <w:b/>
                <w:color w:val="000000"/>
                <w:sz w:val="28"/>
                <w:szCs w:val="28"/>
              </w:rPr>
            </w:pPr>
          </w:p>
          <w:p w:rsidR="00D77FC9" w:rsidRDefault="006F730A" w:rsidP="001A652C">
            <w:pPr>
              <w:spacing w:line="288" w:lineRule="auto"/>
              <w:ind w:right="-1818"/>
            </w:pPr>
            <w:r>
              <w:rPr>
                <w:b/>
                <w:noProof/>
                <w:color w:val="000000"/>
                <w:sz w:val="28"/>
                <w:szCs w:val="28"/>
                <w:lang w:val="pl-PL" w:eastAsia="pl-PL"/>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t xml:space="preserve">      </w:t>
            </w:r>
            <w:r w:rsidR="008A68B3">
              <w:t xml:space="preserve">                  </w:t>
            </w:r>
            <w:r w:rsidR="001A652C" w:rsidRPr="001A652C">
              <w:rPr>
                <w:b/>
                <w:sz w:val="20"/>
              </w:rPr>
              <w:t>PRESS RELEASE</w:t>
            </w:r>
          </w:p>
          <w:p w:rsidR="008A68B3" w:rsidRPr="008A68B3" w:rsidRDefault="008A68B3" w:rsidP="0059208B">
            <w:pPr>
              <w:jc w:val="center"/>
            </w:pPr>
            <w:r>
              <w:rPr>
                <w:rFonts w:cs="Arial"/>
                <w:b/>
                <w:color w:val="FF0000"/>
                <w:spacing w:val="-2"/>
                <w:sz w:val="20"/>
              </w:rPr>
              <w:t xml:space="preserve">                             </w:t>
            </w:r>
          </w:p>
        </w:tc>
        <w:tc>
          <w:tcPr>
            <w:tcW w:w="1833"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6F730A">
              <w:rPr>
                <w:rFonts w:cs="Arial"/>
                <w:b/>
                <w:noProof/>
                <w:color w:val="002060"/>
                <w:lang w:val="pl-PL" w:eastAsia="pl-PL"/>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8F67E3" w:rsidRPr="00065540" w:rsidRDefault="0034177D" w:rsidP="00F253F5">
      <w:pPr>
        <w:pStyle w:val="5Normal"/>
        <w:spacing w:line="312" w:lineRule="auto"/>
        <w:jc w:val="center"/>
        <w:rPr>
          <w:b/>
          <w:color w:val="000000"/>
          <w:sz w:val="24"/>
          <w:szCs w:val="24"/>
        </w:rPr>
      </w:pPr>
      <w:r w:rsidRPr="00065540">
        <w:rPr>
          <w:b/>
          <w:color w:val="000000"/>
          <w:sz w:val="24"/>
          <w:szCs w:val="24"/>
        </w:rPr>
        <w:t>Jewish Cultural Heritage: Educational programme</w:t>
      </w:r>
      <w:r w:rsidR="008F67E3" w:rsidRPr="00065540">
        <w:rPr>
          <w:b/>
          <w:color w:val="000000"/>
          <w:sz w:val="24"/>
          <w:szCs w:val="24"/>
        </w:rPr>
        <w:t xml:space="preserve"> wins an </w:t>
      </w:r>
    </w:p>
    <w:p w:rsidR="00105DD9" w:rsidRPr="00065540" w:rsidRDefault="0049793F" w:rsidP="00685CA6">
      <w:pPr>
        <w:pStyle w:val="5Normal"/>
        <w:spacing w:after="0" w:line="312" w:lineRule="auto"/>
        <w:jc w:val="center"/>
        <w:rPr>
          <w:b/>
          <w:color w:val="000000"/>
          <w:sz w:val="24"/>
          <w:szCs w:val="24"/>
        </w:rPr>
      </w:pPr>
      <w:r w:rsidRPr="00065540">
        <w:rPr>
          <w:b/>
          <w:color w:val="000000"/>
          <w:sz w:val="24"/>
          <w:szCs w:val="24"/>
        </w:rPr>
        <w:t>EU Prize for Cultural Heritage /</w:t>
      </w:r>
      <w:r w:rsidR="00105DD9" w:rsidRPr="00065540">
        <w:rPr>
          <w:b/>
          <w:color w:val="000000"/>
          <w:sz w:val="24"/>
          <w:szCs w:val="24"/>
        </w:rPr>
        <w:t xml:space="preserve"> </w:t>
      </w:r>
      <w:r w:rsidRPr="00065540">
        <w:rPr>
          <w:b/>
          <w:color w:val="000000"/>
          <w:sz w:val="24"/>
          <w:szCs w:val="24"/>
        </w:rPr>
        <w:t>Europa Nostra Awards</w:t>
      </w:r>
      <w:r w:rsidR="001D35EE" w:rsidRPr="00065540">
        <w:rPr>
          <w:b/>
          <w:color w:val="000000"/>
          <w:sz w:val="24"/>
          <w:szCs w:val="24"/>
        </w:rPr>
        <w:t xml:space="preserve"> 2017</w:t>
      </w:r>
    </w:p>
    <w:p w:rsidR="008F67E3" w:rsidRPr="00065540" w:rsidRDefault="008F67E3" w:rsidP="001A652C">
      <w:pPr>
        <w:pStyle w:val="5Normal"/>
        <w:spacing w:after="0"/>
        <w:jc w:val="both"/>
        <w:rPr>
          <w:rFonts w:cs="Arial"/>
          <w:b/>
          <w:color w:val="000000"/>
          <w:sz w:val="20"/>
        </w:rPr>
      </w:pPr>
    </w:p>
    <w:p w:rsidR="00371778" w:rsidRDefault="0049793F" w:rsidP="001A652C">
      <w:pPr>
        <w:pStyle w:val="5Normal"/>
        <w:spacing w:after="0"/>
        <w:jc w:val="both"/>
        <w:rPr>
          <w:rFonts w:cs="Arial"/>
          <w:bCs/>
          <w:color w:val="000000"/>
          <w:sz w:val="20"/>
        </w:rPr>
      </w:pPr>
      <w:r w:rsidRPr="00065540">
        <w:rPr>
          <w:rFonts w:cs="Arial"/>
          <w:b/>
          <w:color w:val="000000"/>
          <w:sz w:val="20"/>
        </w:rPr>
        <w:t>Brussels</w:t>
      </w:r>
      <w:r w:rsidR="000B7EFA" w:rsidRPr="00065540">
        <w:rPr>
          <w:rFonts w:cs="Arial"/>
          <w:b/>
          <w:color w:val="000000"/>
          <w:sz w:val="20"/>
        </w:rPr>
        <w:t xml:space="preserve"> </w:t>
      </w:r>
      <w:r w:rsidR="00D10D7A" w:rsidRPr="00065540">
        <w:rPr>
          <w:rFonts w:cs="Arial"/>
          <w:b/>
          <w:color w:val="000000"/>
          <w:sz w:val="20"/>
        </w:rPr>
        <w:t>/</w:t>
      </w:r>
      <w:r w:rsidR="000B7EFA" w:rsidRPr="00065540">
        <w:rPr>
          <w:rFonts w:cs="Arial"/>
          <w:b/>
          <w:color w:val="000000"/>
          <w:sz w:val="20"/>
        </w:rPr>
        <w:t xml:space="preserve"> </w:t>
      </w:r>
      <w:r w:rsidR="00842045" w:rsidRPr="00065540">
        <w:rPr>
          <w:rFonts w:cs="Arial"/>
          <w:b/>
          <w:color w:val="000000"/>
          <w:sz w:val="20"/>
        </w:rPr>
        <w:t>The Hague</w:t>
      </w:r>
      <w:r w:rsidRPr="00065540">
        <w:rPr>
          <w:rFonts w:cs="Arial"/>
          <w:b/>
          <w:color w:val="000000"/>
          <w:sz w:val="20"/>
        </w:rPr>
        <w:t xml:space="preserve">, </w:t>
      </w:r>
      <w:r w:rsidR="00C62A66" w:rsidRPr="00065540">
        <w:rPr>
          <w:rFonts w:cs="Arial"/>
          <w:b/>
          <w:color w:val="000000"/>
          <w:sz w:val="20"/>
        </w:rPr>
        <w:t>5</w:t>
      </w:r>
      <w:r w:rsidRPr="00065540">
        <w:rPr>
          <w:rFonts w:cs="Arial"/>
          <w:b/>
          <w:color w:val="000000"/>
          <w:sz w:val="20"/>
        </w:rPr>
        <w:t xml:space="preserve"> </w:t>
      </w:r>
      <w:r w:rsidR="00D77FC9" w:rsidRPr="00065540">
        <w:rPr>
          <w:rFonts w:cs="Arial"/>
          <w:b/>
          <w:color w:val="000000"/>
          <w:sz w:val="20"/>
        </w:rPr>
        <w:t>April</w:t>
      </w:r>
      <w:r w:rsidRPr="00065540">
        <w:rPr>
          <w:rFonts w:cs="Arial"/>
          <w:b/>
          <w:color w:val="000000"/>
          <w:sz w:val="20"/>
        </w:rPr>
        <w:t xml:space="preserve"> 201</w:t>
      </w:r>
      <w:r w:rsidR="00C62A66" w:rsidRPr="00065540">
        <w:rPr>
          <w:rFonts w:cs="Arial"/>
          <w:b/>
          <w:color w:val="000000"/>
          <w:sz w:val="20"/>
        </w:rPr>
        <w:t>7</w:t>
      </w:r>
      <w:r w:rsidRPr="00065540">
        <w:rPr>
          <w:rFonts w:cs="Arial"/>
          <w:color w:val="000000"/>
          <w:sz w:val="20"/>
        </w:rPr>
        <w:t xml:space="preserve"> </w:t>
      </w:r>
      <w:r w:rsidR="00842045" w:rsidRPr="00065540">
        <w:rPr>
          <w:rFonts w:cs="Arial"/>
          <w:color w:val="000000"/>
          <w:sz w:val="20"/>
        </w:rPr>
        <w:t xml:space="preserve">- </w:t>
      </w:r>
      <w:r w:rsidRPr="00065540">
        <w:rPr>
          <w:rFonts w:cs="Arial"/>
          <w:color w:val="000000"/>
          <w:sz w:val="20"/>
        </w:rPr>
        <w:t xml:space="preserve">The </w:t>
      </w:r>
      <w:r w:rsidR="00497AE1" w:rsidRPr="00065540">
        <w:rPr>
          <w:rFonts w:cs="Arial"/>
          <w:color w:val="000000"/>
          <w:sz w:val="20"/>
        </w:rPr>
        <w:t xml:space="preserve">European Commission and Europa Nostra </w:t>
      </w:r>
      <w:r w:rsidR="00D77259" w:rsidRPr="00065540">
        <w:rPr>
          <w:rFonts w:cs="Arial"/>
          <w:color w:val="000000"/>
          <w:sz w:val="20"/>
        </w:rPr>
        <w:t xml:space="preserve">revealed </w:t>
      </w:r>
      <w:r w:rsidR="000317F7" w:rsidRPr="00065540">
        <w:rPr>
          <w:rFonts w:cs="Arial"/>
          <w:color w:val="000000"/>
          <w:sz w:val="20"/>
        </w:rPr>
        <w:t>today</w:t>
      </w:r>
      <w:r w:rsidR="00497AE1" w:rsidRPr="00065540">
        <w:rPr>
          <w:rFonts w:cs="Arial"/>
          <w:color w:val="000000"/>
          <w:sz w:val="20"/>
        </w:rPr>
        <w:t xml:space="preserve"> the w</w:t>
      </w:r>
      <w:r w:rsidRPr="00065540">
        <w:rPr>
          <w:rFonts w:cs="Arial"/>
          <w:color w:val="000000"/>
          <w:sz w:val="20"/>
        </w:rPr>
        <w:t>inners of the 201</w:t>
      </w:r>
      <w:r w:rsidR="000C76CE" w:rsidRPr="00065540">
        <w:rPr>
          <w:rFonts w:cs="Arial"/>
          <w:color w:val="000000"/>
          <w:sz w:val="20"/>
        </w:rPr>
        <w:t>7</w:t>
      </w:r>
      <w:r w:rsidRPr="00065540">
        <w:rPr>
          <w:rFonts w:cs="Arial"/>
          <w:color w:val="000000"/>
          <w:sz w:val="20"/>
        </w:rPr>
        <w:t xml:space="preserve"> European Union Prize for Cultural Heritage</w:t>
      </w:r>
      <w:r w:rsidR="00D10D7A" w:rsidRPr="00065540">
        <w:rPr>
          <w:rFonts w:cs="Arial"/>
          <w:color w:val="000000"/>
          <w:sz w:val="20"/>
        </w:rPr>
        <w:t xml:space="preserve"> / </w:t>
      </w:r>
      <w:r w:rsidRPr="00065540">
        <w:rPr>
          <w:rFonts w:cs="Arial"/>
          <w:color w:val="000000"/>
          <w:sz w:val="20"/>
        </w:rPr>
        <w:t>Europa Nostra Awards</w:t>
      </w:r>
      <w:r w:rsidR="008A4014" w:rsidRPr="00065540">
        <w:rPr>
          <w:rFonts w:cs="Arial"/>
          <w:color w:val="000000"/>
          <w:sz w:val="20"/>
        </w:rPr>
        <w:t xml:space="preserve">, Europe’s </w:t>
      </w:r>
      <w:r w:rsidR="000C76CE" w:rsidRPr="00065540">
        <w:rPr>
          <w:rFonts w:cs="Arial"/>
          <w:color w:val="000000"/>
          <w:sz w:val="20"/>
        </w:rPr>
        <w:t>top</w:t>
      </w:r>
      <w:r w:rsidR="00DA41D5" w:rsidRPr="00065540">
        <w:rPr>
          <w:rFonts w:cs="Arial"/>
          <w:color w:val="000000"/>
          <w:sz w:val="20"/>
        </w:rPr>
        <w:t xml:space="preserve"> honour i</w:t>
      </w:r>
      <w:r w:rsidR="008A4014" w:rsidRPr="00065540">
        <w:rPr>
          <w:rFonts w:cs="Arial"/>
          <w:color w:val="000000"/>
          <w:sz w:val="20"/>
        </w:rPr>
        <w:t xml:space="preserve">n </w:t>
      </w:r>
      <w:r w:rsidR="001E60E8" w:rsidRPr="00065540">
        <w:rPr>
          <w:rFonts w:cs="Arial"/>
          <w:color w:val="000000"/>
          <w:sz w:val="20"/>
        </w:rPr>
        <w:t>the heritage fiel</w:t>
      </w:r>
      <w:r w:rsidR="008A4014" w:rsidRPr="00065540">
        <w:rPr>
          <w:rFonts w:cs="Arial"/>
          <w:color w:val="000000"/>
          <w:sz w:val="20"/>
        </w:rPr>
        <w:t>d</w:t>
      </w:r>
      <w:r w:rsidR="00242081" w:rsidRPr="00065540">
        <w:rPr>
          <w:rFonts w:cs="Arial"/>
          <w:color w:val="000000"/>
          <w:sz w:val="20"/>
        </w:rPr>
        <w:t xml:space="preserve">. </w:t>
      </w:r>
      <w:r w:rsidR="00497AE1" w:rsidRPr="00065540">
        <w:rPr>
          <w:rFonts w:cs="Arial"/>
          <w:color w:val="000000"/>
          <w:sz w:val="20"/>
        </w:rPr>
        <w:t>The 2</w:t>
      </w:r>
      <w:r w:rsidR="000C76CE" w:rsidRPr="00065540">
        <w:rPr>
          <w:rFonts w:cs="Arial"/>
          <w:color w:val="000000"/>
          <w:sz w:val="20"/>
        </w:rPr>
        <w:t>9</w:t>
      </w:r>
      <w:r w:rsidR="00497AE1" w:rsidRPr="00065540">
        <w:rPr>
          <w:rFonts w:cs="Arial"/>
          <w:color w:val="000000"/>
          <w:sz w:val="20"/>
        </w:rPr>
        <w:t xml:space="preserve"> </w:t>
      </w:r>
      <w:r w:rsidR="001E60E8" w:rsidRPr="00065540">
        <w:rPr>
          <w:rFonts w:cs="Arial"/>
          <w:color w:val="000000"/>
          <w:sz w:val="20"/>
        </w:rPr>
        <w:t>laureates</w:t>
      </w:r>
      <w:r w:rsidRPr="00065540">
        <w:rPr>
          <w:rFonts w:cs="Arial"/>
          <w:color w:val="000000"/>
          <w:sz w:val="20"/>
        </w:rPr>
        <w:t xml:space="preserve"> </w:t>
      </w:r>
      <w:r w:rsidR="004F2B6D" w:rsidRPr="00065540">
        <w:rPr>
          <w:rFonts w:cs="Arial"/>
          <w:color w:val="000000"/>
          <w:sz w:val="20"/>
        </w:rPr>
        <w:t xml:space="preserve">from </w:t>
      </w:r>
      <w:r w:rsidR="000C76CE" w:rsidRPr="00065540">
        <w:rPr>
          <w:rFonts w:cs="Arial"/>
          <w:color w:val="000000"/>
          <w:sz w:val="20"/>
        </w:rPr>
        <w:t>18</w:t>
      </w:r>
      <w:r w:rsidR="004F2B6D" w:rsidRPr="00065540">
        <w:rPr>
          <w:rFonts w:cs="Arial"/>
          <w:color w:val="000000"/>
          <w:sz w:val="20"/>
        </w:rPr>
        <w:t xml:space="preserve"> countries </w:t>
      </w:r>
      <w:r w:rsidR="00B20701" w:rsidRPr="00065540">
        <w:rPr>
          <w:rFonts w:cs="Arial"/>
          <w:color w:val="000000"/>
          <w:sz w:val="20"/>
        </w:rPr>
        <w:t>are being</w:t>
      </w:r>
      <w:r w:rsidRPr="00065540">
        <w:rPr>
          <w:rFonts w:cs="Arial"/>
          <w:color w:val="000000"/>
          <w:sz w:val="20"/>
        </w:rPr>
        <w:t xml:space="preserve"> </w:t>
      </w:r>
      <w:r w:rsidR="00DA41D5" w:rsidRPr="00065540">
        <w:rPr>
          <w:rFonts w:cs="Arial"/>
          <w:color w:val="000000"/>
          <w:sz w:val="20"/>
        </w:rPr>
        <w:t>recognised</w:t>
      </w:r>
      <w:r w:rsidRPr="00065540">
        <w:rPr>
          <w:rFonts w:cs="Arial"/>
          <w:color w:val="000000"/>
          <w:sz w:val="20"/>
        </w:rPr>
        <w:t xml:space="preserve"> for </w:t>
      </w:r>
      <w:r w:rsidR="00E5669E" w:rsidRPr="00065540">
        <w:rPr>
          <w:rFonts w:cs="Arial"/>
          <w:color w:val="000000"/>
          <w:sz w:val="20"/>
        </w:rPr>
        <w:t xml:space="preserve">their </w:t>
      </w:r>
      <w:r w:rsidR="00D77259" w:rsidRPr="00065540">
        <w:rPr>
          <w:rFonts w:cs="Arial"/>
          <w:color w:val="000000"/>
          <w:sz w:val="20"/>
        </w:rPr>
        <w:t>notable</w:t>
      </w:r>
      <w:r w:rsidR="001E60E8" w:rsidRPr="00065540">
        <w:rPr>
          <w:rFonts w:cs="Arial"/>
          <w:color w:val="000000"/>
          <w:sz w:val="20"/>
        </w:rPr>
        <w:t xml:space="preserve"> </w:t>
      </w:r>
      <w:r w:rsidRPr="00065540">
        <w:rPr>
          <w:rFonts w:cs="Arial"/>
          <w:color w:val="000000"/>
          <w:sz w:val="20"/>
        </w:rPr>
        <w:t xml:space="preserve">achievements in </w:t>
      </w:r>
      <w:r w:rsidR="008B174E" w:rsidRPr="00065540">
        <w:rPr>
          <w:rFonts w:cs="Arial"/>
          <w:color w:val="000000"/>
          <w:sz w:val="20"/>
        </w:rPr>
        <w:t xml:space="preserve">conservation, </w:t>
      </w:r>
      <w:r w:rsidRPr="00065540">
        <w:rPr>
          <w:rFonts w:cs="Arial"/>
          <w:color w:val="000000"/>
          <w:sz w:val="20"/>
        </w:rPr>
        <w:t>research</w:t>
      </w:r>
      <w:r w:rsidR="008B174E" w:rsidRPr="00065540">
        <w:rPr>
          <w:rFonts w:cs="Arial"/>
          <w:color w:val="000000"/>
          <w:sz w:val="20"/>
        </w:rPr>
        <w:t>,</w:t>
      </w:r>
      <w:r w:rsidRPr="00065540">
        <w:rPr>
          <w:rFonts w:cs="Arial"/>
          <w:color w:val="000000"/>
          <w:sz w:val="20"/>
        </w:rPr>
        <w:t xml:space="preserve"> dedicated service</w:t>
      </w:r>
      <w:r w:rsidR="004F2B6D" w:rsidRPr="00065540">
        <w:rPr>
          <w:rFonts w:cs="Arial"/>
          <w:color w:val="000000"/>
          <w:sz w:val="20"/>
        </w:rPr>
        <w:t>, and</w:t>
      </w:r>
      <w:r w:rsidR="008B174E" w:rsidRPr="00065540">
        <w:rPr>
          <w:rFonts w:cs="Arial"/>
          <w:color w:val="000000"/>
          <w:sz w:val="20"/>
        </w:rPr>
        <w:t xml:space="preserve"> </w:t>
      </w:r>
      <w:r w:rsidRPr="00065540">
        <w:rPr>
          <w:rFonts w:cs="Arial"/>
          <w:color w:val="000000"/>
          <w:sz w:val="20"/>
        </w:rPr>
        <w:t xml:space="preserve">education, training and awareness-raising. </w:t>
      </w:r>
      <w:r w:rsidR="0034177D" w:rsidRPr="00065540">
        <w:rPr>
          <w:rFonts w:cs="Arial"/>
          <w:b/>
          <w:color w:val="000000"/>
          <w:sz w:val="20"/>
        </w:rPr>
        <w:t xml:space="preserve">Jewish Cultural Heritage: Educational programme </w:t>
      </w:r>
      <w:r w:rsidR="00F253F5" w:rsidRPr="00065540">
        <w:rPr>
          <w:rFonts w:cs="Arial"/>
          <w:color w:val="000000"/>
          <w:sz w:val="20"/>
        </w:rPr>
        <w:t>is among this year’s</w:t>
      </w:r>
      <w:r w:rsidR="007A0FA4" w:rsidRPr="00065540">
        <w:rPr>
          <w:rFonts w:cs="Arial"/>
          <w:color w:val="000000"/>
          <w:sz w:val="20"/>
        </w:rPr>
        <w:t xml:space="preserve"> winners</w:t>
      </w:r>
      <w:r w:rsidR="00F253F5" w:rsidRPr="00065540">
        <w:rPr>
          <w:rFonts w:cs="Arial"/>
          <w:color w:val="000000"/>
          <w:sz w:val="20"/>
        </w:rPr>
        <w:t>.</w:t>
      </w:r>
      <w:r w:rsidR="008F67E3" w:rsidRPr="00065540">
        <w:rPr>
          <w:rFonts w:cs="Arial"/>
          <w:color w:val="000000"/>
          <w:sz w:val="20"/>
        </w:rPr>
        <w:t xml:space="preserve"> </w:t>
      </w:r>
      <w:r w:rsidR="00DA41D5" w:rsidRPr="00065540">
        <w:rPr>
          <w:rFonts w:cs="Arial"/>
          <w:color w:val="000000"/>
          <w:sz w:val="20"/>
        </w:rPr>
        <w:t>Independent</w:t>
      </w:r>
      <w:r w:rsidR="00DA41D5" w:rsidRPr="00D67315">
        <w:rPr>
          <w:rFonts w:cs="Arial"/>
          <w:color w:val="000000"/>
          <w:sz w:val="20"/>
        </w:rPr>
        <w:t xml:space="preserve"> expert juries </w:t>
      </w:r>
      <w:r w:rsidR="00D77259" w:rsidRPr="00D67315">
        <w:rPr>
          <w:rFonts w:cs="Arial"/>
          <w:color w:val="000000"/>
          <w:sz w:val="20"/>
        </w:rPr>
        <w:t>examined</w:t>
      </w:r>
      <w:r w:rsidR="004F2B6D" w:rsidRPr="00D67315">
        <w:rPr>
          <w:rFonts w:cs="Arial"/>
          <w:color w:val="000000"/>
          <w:sz w:val="20"/>
        </w:rPr>
        <w:t xml:space="preserve"> </w:t>
      </w:r>
      <w:r w:rsidR="001E60E8" w:rsidRPr="00D67315">
        <w:rPr>
          <w:rFonts w:cs="Arial"/>
          <w:color w:val="000000"/>
          <w:sz w:val="20"/>
        </w:rPr>
        <w:t xml:space="preserve">a total of </w:t>
      </w:r>
      <w:r w:rsidR="00D77259" w:rsidRPr="00D67315">
        <w:rPr>
          <w:rFonts w:cs="Arial"/>
          <w:color w:val="000000"/>
          <w:sz w:val="20"/>
        </w:rPr>
        <w:t>202</w:t>
      </w:r>
      <w:r w:rsidR="004F2B6D" w:rsidRPr="00D67315">
        <w:rPr>
          <w:rFonts w:cs="Arial"/>
          <w:color w:val="000000"/>
          <w:sz w:val="20"/>
        </w:rPr>
        <w:t xml:space="preserve"> </w:t>
      </w:r>
      <w:r w:rsidR="004F2B6D" w:rsidRPr="00D67315">
        <w:rPr>
          <w:rFonts w:cs="Arial"/>
          <w:bCs/>
          <w:color w:val="000000"/>
          <w:sz w:val="20"/>
        </w:rPr>
        <w:t>applications</w:t>
      </w:r>
      <w:r w:rsidR="00FE7BB8" w:rsidRPr="00D67315">
        <w:rPr>
          <w:rFonts w:cs="Arial"/>
          <w:bCs/>
          <w:color w:val="000000"/>
          <w:sz w:val="20"/>
        </w:rPr>
        <w:t>,</w:t>
      </w:r>
      <w:r w:rsidR="004F2B6D" w:rsidRPr="00D67315">
        <w:rPr>
          <w:rFonts w:cs="Arial"/>
          <w:color w:val="000000"/>
          <w:sz w:val="20"/>
        </w:rPr>
        <w:t> submitted by organisations and individuals from </w:t>
      </w:r>
      <w:r w:rsidR="00DA41D5" w:rsidRPr="00D67315">
        <w:rPr>
          <w:rFonts w:cs="Arial"/>
          <w:bCs/>
          <w:color w:val="000000"/>
          <w:sz w:val="20"/>
        </w:rPr>
        <w:t>3</w:t>
      </w:r>
      <w:r w:rsidR="00D77259" w:rsidRPr="00D67315">
        <w:rPr>
          <w:rFonts w:cs="Arial"/>
          <w:bCs/>
          <w:color w:val="000000"/>
          <w:sz w:val="20"/>
        </w:rPr>
        <w:t>9</w:t>
      </w:r>
      <w:r w:rsidR="00DA41D5" w:rsidRPr="00D67315">
        <w:rPr>
          <w:rFonts w:cs="Arial"/>
          <w:bCs/>
          <w:color w:val="000000"/>
          <w:sz w:val="20"/>
        </w:rPr>
        <w:t xml:space="preserve"> countries </w:t>
      </w:r>
      <w:r w:rsidR="001E60E8" w:rsidRPr="00D67315">
        <w:rPr>
          <w:rFonts w:cs="Arial"/>
          <w:bCs/>
          <w:color w:val="000000"/>
          <w:sz w:val="20"/>
        </w:rPr>
        <w:t>across</w:t>
      </w:r>
      <w:r w:rsidR="00DA41D5" w:rsidRPr="00D67315">
        <w:rPr>
          <w:rFonts w:cs="Arial"/>
          <w:bCs/>
          <w:color w:val="000000"/>
          <w:sz w:val="20"/>
        </w:rPr>
        <w:t xml:space="preserve"> Europe</w:t>
      </w:r>
      <w:r w:rsidR="00FE7BB8" w:rsidRPr="00D67315">
        <w:rPr>
          <w:rFonts w:cs="Arial"/>
          <w:bCs/>
          <w:color w:val="000000"/>
          <w:sz w:val="20"/>
        </w:rPr>
        <w:t>,</w:t>
      </w:r>
      <w:r w:rsidR="00DA41D5" w:rsidRPr="00D67315">
        <w:rPr>
          <w:rFonts w:cs="Arial"/>
          <w:bCs/>
          <w:color w:val="000000"/>
          <w:sz w:val="20"/>
        </w:rPr>
        <w:t xml:space="preserve"> and </w:t>
      </w:r>
      <w:r w:rsidR="007E6811" w:rsidRPr="00D67315">
        <w:rPr>
          <w:rFonts w:cs="Arial"/>
          <w:bCs/>
          <w:color w:val="000000"/>
          <w:sz w:val="20"/>
        </w:rPr>
        <w:t xml:space="preserve">chose </w:t>
      </w:r>
      <w:r w:rsidR="00DA41D5" w:rsidRPr="00D67315">
        <w:rPr>
          <w:rFonts w:cs="Arial"/>
          <w:bCs/>
          <w:color w:val="000000"/>
          <w:sz w:val="20"/>
        </w:rPr>
        <w:t xml:space="preserve">the </w:t>
      </w:r>
      <w:r w:rsidR="007A0FA4">
        <w:rPr>
          <w:rFonts w:cs="Arial"/>
          <w:bCs/>
          <w:color w:val="000000"/>
          <w:sz w:val="20"/>
        </w:rPr>
        <w:t>laureates</w:t>
      </w:r>
      <w:r w:rsidR="001E60E8" w:rsidRPr="00D67315">
        <w:rPr>
          <w:rFonts w:cs="Arial"/>
          <w:bCs/>
          <w:color w:val="000000"/>
          <w:sz w:val="20"/>
        </w:rPr>
        <w:t xml:space="preserve">. </w:t>
      </w:r>
    </w:p>
    <w:p w:rsidR="00371778" w:rsidRDefault="00371778" w:rsidP="001A652C">
      <w:pPr>
        <w:pStyle w:val="5Normal"/>
        <w:spacing w:after="0"/>
        <w:jc w:val="both"/>
        <w:rPr>
          <w:rFonts w:cs="Arial"/>
          <w:bCs/>
          <w:color w:val="000000"/>
          <w:sz w:val="20"/>
        </w:rPr>
      </w:pPr>
    </w:p>
    <w:p w:rsidR="00371778" w:rsidRPr="00371778" w:rsidRDefault="00EC7A0B" w:rsidP="001A652C">
      <w:pPr>
        <w:pStyle w:val="5Normal"/>
        <w:spacing w:after="0"/>
        <w:jc w:val="both"/>
        <w:rPr>
          <w:rFonts w:cs="Arial"/>
          <w:bCs/>
          <w:color w:val="000000"/>
          <w:sz w:val="20"/>
        </w:rPr>
      </w:pPr>
      <w:r w:rsidRPr="00D67315">
        <w:rPr>
          <w:rFonts w:cs="Arial"/>
          <w:bCs/>
          <w:color w:val="000000"/>
          <w:sz w:val="20"/>
        </w:rPr>
        <w:t xml:space="preserve">Citizens </w:t>
      </w:r>
      <w:r w:rsidR="00FA2802" w:rsidRPr="00D67315">
        <w:rPr>
          <w:rFonts w:cs="Arial"/>
          <w:bCs/>
          <w:color w:val="000000"/>
          <w:sz w:val="20"/>
        </w:rPr>
        <w:t xml:space="preserve">from </w:t>
      </w:r>
      <w:r w:rsidRPr="00D67315">
        <w:rPr>
          <w:rFonts w:cs="Arial"/>
          <w:bCs/>
          <w:color w:val="000000"/>
          <w:sz w:val="20"/>
        </w:rPr>
        <w:t xml:space="preserve">around the world </w:t>
      </w:r>
      <w:r w:rsidR="00792922" w:rsidRPr="00D67315">
        <w:rPr>
          <w:rFonts w:cs="Arial"/>
          <w:bCs/>
          <w:color w:val="000000"/>
          <w:sz w:val="20"/>
        </w:rPr>
        <w:t>can</w:t>
      </w:r>
      <w:r w:rsidR="00733A66" w:rsidRPr="00D67315">
        <w:rPr>
          <w:rFonts w:cs="Arial"/>
          <w:bCs/>
          <w:color w:val="000000"/>
          <w:sz w:val="20"/>
        </w:rPr>
        <w:t xml:space="preserve"> now</w:t>
      </w:r>
      <w:r w:rsidR="00AC04E6" w:rsidRPr="00D67315">
        <w:rPr>
          <w:rFonts w:cs="Arial"/>
          <w:bCs/>
          <w:color w:val="000000"/>
          <w:sz w:val="20"/>
        </w:rPr>
        <w:t xml:space="preserve"> </w:t>
      </w:r>
      <w:hyperlink r:id="rId11" w:history="1">
        <w:r w:rsidR="009B7BC5" w:rsidRPr="00F51CE6">
          <w:rPr>
            <w:rStyle w:val="Hipercze"/>
            <w:rFonts w:cs="Arial"/>
            <w:bCs/>
            <w:sz w:val="20"/>
          </w:rPr>
          <w:t>vote online</w:t>
        </w:r>
      </w:hyperlink>
      <w:r w:rsidR="00EB46FC" w:rsidRPr="00A91BA6">
        <w:rPr>
          <w:rFonts w:cs="Arial"/>
          <w:bCs/>
          <w:color w:val="000000"/>
          <w:sz w:val="20"/>
        </w:rPr>
        <w:t xml:space="preserve"> </w:t>
      </w:r>
      <w:r w:rsidR="00EB46FC" w:rsidRPr="00D67315">
        <w:rPr>
          <w:rFonts w:cs="Arial"/>
          <w:bCs/>
          <w:color w:val="000000"/>
          <w:sz w:val="20"/>
        </w:rPr>
        <w:t>for the Public Choice Award</w:t>
      </w:r>
      <w:r w:rsidR="00ED5F71" w:rsidRPr="00D67315">
        <w:rPr>
          <w:rFonts w:cs="Arial"/>
          <w:color w:val="000000"/>
          <w:spacing w:val="0"/>
          <w:sz w:val="17"/>
          <w:szCs w:val="17"/>
          <w:shd w:val="clear" w:color="auto" w:fill="FFFFFF"/>
        </w:rPr>
        <w:t xml:space="preserve"> </w:t>
      </w:r>
      <w:r w:rsidR="00ED5F71" w:rsidRPr="00D67315">
        <w:rPr>
          <w:rFonts w:cs="Arial"/>
          <w:bCs/>
          <w:color w:val="000000"/>
          <w:sz w:val="20"/>
        </w:rPr>
        <w:t xml:space="preserve">and </w:t>
      </w:r>
      <w:r w:rsidR="00D1341E" w:rsidRPr="00D67315">
        <w:rPr>
          <w:rFonts w:cs="Arial"/>
          <w:bCs/>
          <w:color w:val="000000"/>
          <w:sz w:val="20"/>
        </w:rPr>
        <w:t>rally</w:t>
      </w:r>
      <w:r w:rsidR="00ED5F71" w:rsidRPr="00D67315">
        <w:rPr>
          <w:rFonts w:cs="Arial"/>
          <w:bCs/>
          <w:color w:val="000000"/>
          <w:sz w:val="20"/>
        </w:rPr>
        <w:t xml:space="preserve"> support for the winning project(s) from their own or another European country.</w:t>
      </w:r>
      <w:r w:rsidR="00EB46FC" w:rsidRPr="00D67315">
        <w:rPr>
          <w:rFonts w:cs="Arial"/>
          <w:bCs/>
          <w:color w:val="000000"/>
          <w:sz w:val="20"/>
        </w:rPr>
        <w:t xml:space="preserve"> </w:t>
      </w:r>
      <w:r w:rsidR="004C170E" w:rsidRPr="00D67315">
        <w:rPr>
          <w:rFonts w:cs="Arial"/>
          <w:bCs/>
          <w:color w:val="000000"/>
          <w:sz w:val="20"/>
        </w:rPr>
        <w:t>Vo</w:t>
      </w:r>
      <w:r w:rsidR="00EB46FC" w:rsidRPr="00D67315">
        <w:rPr>
          <w:rFonts w:cs="Arial"/>
          <w:bCs/>
          <w:color w:val="000000"/>
          <w:sz w:val="20"/>
        </w:rPr>
        <w:t xml:space="preserve">ters have the chance to win </w:t>
      </w:r>
      <w:r w:rsidR="00EB46FC" w:rsidRPr="00B20701">
        <w:rPr>
          <w:rFonts w:cs="Arial"/>
          <w:bCs/>
          <w:color w:val="000000"/>
          <w:sz w:val="20"/>
        </w:rPr>
        <w:t>a trip for two to</w:t>
      </w:r>
      <w:r w:rsidR="00EB46FC" w:rsidRPr="00D67315">
        <w:rPr>
          <w:rFonts w:cs="Arial"/>
          <w:bCs/>
          <w:color w:val="000000"/>
          <w:sz w:val="20"/>
        </w:rPr>
        <w:t xml:space="preserve"> Finland</w:t>
      </w:r>
      <w:r w:rsidR="00ED5F71" w:rsidRPr="00D67315">
        <w:rPr>
          <w:rFonts w:cs="Arial"/>
          <w:bCs/>
          <w:color w:val="000000"/>
          <w:sz w:val="20"/>
        </w:rPr>
        <w:t xml:space="preserve"> and</w:t>
      </w:r>
      <w:r w:rsidR="00EB46FC" w:rsidRPr="00D67315">
        <w:rPr>
          <w:rFonts w:cs="Arial"/>
          <w:bCs/>
          <w:color w:val="000000"/>
          <w:sz w:val="20"/>
        </w:rPr>
        <w:t xml:space="preserve"> be </w:t>
      </w:r>
      <w:r w:rsidR="00CD2B97" w:rsidRPr="00D67315">
        <w:rPr>
          <w:rFonts w:cs="Arial"/>
          <w:bCs/>
          <w:color w:val="000000"/>
          <w:sz w:val="20"/>
        </w:rPr>
        <w:t xml:space="preserve">a </w:t>
      </w:r>
      <w:r w:rsidR="00EB46FC" w:rsidRPr="00D67315">
        <w:rPr>
          <w:rFonts w:cs="Arial"/>
          <w:bCs/>
          <w:color w:val="000000"/>
          <w:sz w:val="20"/>
        </w:rPr>
        <w:t>special guest</w:t>
      </w:r>
      <w:r w:rsidR="00CD2B97" w:rsidRPr="00D67315">
        <w:rPr>
          <w:rFonts w:cs="Arial"/>
          <w:bCs/>
          <w:color w:val="000000"/>
          <w:sz w:val="20"/>
        </w:rPr>
        <w:t xml:space="preserve"> </w:t>
      </w:r>
      <w:r w:rsidR="00EB46FC" w:rsidRPr="00D67315">
        <w:rPr>
          <w:rFonts w:cs="Arial"/>
          <w:bCs/>
          <w:color w:val="000000"/>
          <w:sz w:val="20"/>
        </w:rPr>
        <w:t xml:space="preserve">at the Awards Ceremony </w:t>
      </w:r>
      <w:r w:rsidR="00ED5F71" w:rsidRPr="00D67315">
        <w:rPr>
          <w:rFonts w:cs="Arial"/>
          <w:bCs/>
          <w:color w:val="000000"/>
          <w:sz w:val="20"/>
        </w:rPr>
        <w:t xml:space="preserve">that will be held </w:t>
      </w:r>
      <w:r w:rsidR="002D7AC9">
        <w:rPr>
          <w:rFonts w:cs="Arial"/>
          <w:bCs/>
          <w:color w:val="000000"/>
          <w:sz w:val="20"/>
        </w:rPr>
        <w:t>in</w:t>
      </w:r>
      <w:r w:rsidR="00ED5F71" w:rsidRPr="00D67315">
        <w:rPr>
          <w:rFonts w:cs="Arial"/>
          <w:bCs/>
          <w:color w:val="000000"/>
          <w:sz w:val="20"/>
        </w:rPr>
        <w:t xml:space="preserve"> </w:t>
      </w:r>
      <w:r w:rsidR="00F17E61" w:rsidRPr="00D67315">
        <w:rPr>
          <w:rFonts w:cs="Arial"/>
          <w:bCs/>
          <w:color w:val="000000"/>
          <w:sz w:val="20"/>
        </w:rPr>
        <w:t xml:space="preserve">the </w:t>
      </w:r>
      <w:r w:rsidR="00ED5F71" w:rsidRPr="00D67315">
        <w:rPr>
          <w:rFonts w:cs="Arial"/>
          <w:bCs/>
          <w:color w:val="000000"/>
          <w:sz w:val="20"/>
        </w:rPr>
        <w:t xml:space="preserve">historic city of Turku </w:t>
      </w:r>
      <w:r w:rsidR="00EB46FC" w:rsidRPr="00D67315">
        <w:rPr>
          <w:rFonts w:cs="Arial"/>
          <w:bCs/>
          <w:color w:val="000000"/>
          <w:sz w:val="20"/>
        </w:rPr>
        <w:t>on 15 May</w:t>
      </w:r>
      <w:r w:rsidR="00A1738F" w:rsidRPr="00D67315">
        <w:rPr>
          <w:rFonts w:cs="Arial"/>
          <w:bCs/>
          <w:color w:val="000000"/>
          <w:sz w:val="20"/>
        </w:rPr>
        <w:t>.</w:t>
      </w:r>
      <w:r w:rsidR="00371778" w:rsidRPr="00371778">
        <w:rPr>
          <w:rFonts w:cs="Arial"/>
          <w:color w:val="000000"/>
          <w:sz w:val="20"/>
        </w:rPr>
        <w:t xml:space="preserve"> </w:t>
      </w:r>
      <w:r w:rsidR="00371778" w:rsidRPr="00371778">
        <w:rPr>
          <w:rFonts w:cs="Arial"/>
          <w:bCs/>
          <w:color w:val="000000"/>
          <w:sz w:val="20"/>
        </w:rPr>
        <w:t>During the ceremony, the seven Grand Prix laureates, each of whom will receive €10,000, and the Public Choice Award winner, chosen from among this year’s winning projects, will be announced.</w:t>
      </w:r>
    </w:p>
    <w:p w:rsidR="009B7BC5" w:rsidRPr="00D67315" w:rsidRDefault="009B7BC5" w:rsidP="001A652C">
      <w:pPr>
        <w:pStyle w:val="5Normal"/>
        <w:spacing w:after="0"/>
        <w:jc w:val="both"/>
        <w:rPr>
          <w:rFonts w:cs="Arial"/>
          <w:bCs/>
          <w:color w:val="000000"/>
          <w:sz w:val="20"/>
          <w:lang w:val="en-US"/>
        </w:rPr>
      </w:pPr>
    </w:p>
    <w:p w:rsidR="00AB1550" w:rsidRPr="00D67315" w:rsidRDefault="00B20701" w:rsidP="001A652C">
      <w:pPr>
        <w:jc w:val="both"/>
        <w:rPr>
          <w:rFonts w:cs="Arial"/>
          <w:color w:val="000000"/>
          <w:spacing w:val="-2"/>
          <w:sz w:val="20"/>
        </w:rPr>
      </w:pPr>
      <w:r w:rsidRPr="00B20701">
        <w:rPr>
          <w:i/>
          <w:sz w:val="20"/>
        </w:rPr>
        <w:t>"I congratulate all the winners. Their achievements demonstrate once again how engaged many Europeans are in protecting and safeguarding their cultural heritage. Their projects highlight the significant role of cultural heritage in our lives and our society. Especially today, with Europe facing many big societal challenges, culture is vital in helping us to raise awareness of our common history and values and to foster tolerance, mutual understanding and social inclusion. The European Year of Cultural Heritage in 2018 will be an ideal opportunity to focus on what binds us together as Europeans - our common history, culture and heritage. The European Commission will continue to support this prize and other heritage projects through our Creative Europe programme,</w:t>
      </w:r>
      <w:r w:rsidR="00AB1550" w:rsidRPr="00B20701">
        <w:rPr>
          <w:rFonts w:cs="Arial"/>
          <w:i/>
          <w:color w:val="000000"/>
          <w:spacing w:val="-2"/>
          <w:sz w:val="20"/>
        </w:rPr>
        <w:t xml:space="preserve">” </w:t>
      </w:r>
      <w:r w:rsidR="00AB1550" w:rsidRPr="00D67315">
        <w:rPr>
          <w:rFonts w:cs="Arial"/>
          <w:color w:val="000000"/>
          <w:spacing w:val="-2"/>
          <w:sz w:val="20"/>
        </w:rPr>
        <w:t>s</w:t>
      </w:r>
      <w:r>
        <w:rPr>
          <w:rFonts w:cs="Arial"/>
          <w:color w:val="000000"/>
          <w:spacing w:val="-2"/>
          <w:sz w:val="20"/>
        </w:rPr>
        <w:t>aid</w:t>
      </w:r>
      <w:r w:rsidR="00AB1550" w:rsidRPr="00D67315">
        <w:rPr>
          <w:rFonts w:cs="Arial"/>
          <w:color w:val="000000"/>
          <w:spacing w:val="-2"/>
          <w:sz w:val="20"/>
        </w:rPr>
        <w:t xml:space="preserve"> </w:t>
      </w:r>
      <w:r w:rsidR="001E60E8" w:rsidRPr="00D67315">
        <w:rPr>
          <w:rFonts w:cs="Arial"/>
          <w:b/>
          <w:bCs/>
          <w:color w:val="000000"/>
          <w:spacing w:val="-2"/>
          <w:sz w:val="20"/>
        </w:rPr>
        <w:t>Tibor Navracsics</w:t>
      </w:r>
      <w:r w:rsidR="001E60E8" w:rsidRPr="00D67315">
        <w:rPr>
          <w:rFonts w:cs="Arial"/>
          <w:bCs/>
          <w:color w:val="000000"/>
          <w:spacing w:val="-2"/>
          <w:sz w:val="20"/>
        </w:rPr>
        <w:t xml:space="preserve">, </w:t>
      </w:r>
      <w:r w:rsidR="001E60E8" w:rsidRPr="00D67315">
        <w:rPr>
          <w:rFonts w:cs="Arial"/>
          <w:color w:val="000000"/>
          <w:spacing w:val="-2"/>
          <w:sz w:val="20"/>
        </w:rPr>
        <w:t>European Commissioner for Education, Culture, Youth and Sport. </w:t>
      </w:r>
    </w:p>
    <w:p w:rsidR="006C7DAE" w:rsidRPr="00D67315" w:rsidRDefault="006C7DAE" w:rsidP="001A652C">
      <w:pPr>
        <w:jc w:val="both"/>
        <w:rPr>
          <w:rFonts w:cs="Arial"/>
          <w:color w:val="000000"/>
          <w:spacing w:val="-2"/>
          <w:sz w:val="20"/>
        </w:rPr>
      </w:pPr>
    </w:p>
    <w:p w:rsidR="0049793F" w:rsidRPr="00BC57C0" w:rsidRDefault="004D568D" w:rsidP="001A652C">
      <w:pPr>
        <w:jc w:val="both"/>
        <w:rPr>
          <w:rFonts w:eastAsia="Arial" w:cs="Arial"/>
          <w:i/>
          <w:color w:val="000000" w:themeColor="text1"/>
          <w:sz w:val="20"/>
          <w:lang w:eastAsia="en-US"/>
        </w:rPr>
      </w:pPr>
      <w:r w:rsidRPr="00BC57C0">
        <w:rPr>
          <w:rFonts w:cs="Arial"/>
          <w:i/>
          <w:color w:val="000000" w:themeColor="text1"/>
          <w:spacing w:val="-2"/>
          <w:sz w:val="20"/>
        </w:rPr>
        <w:t>“</w:t>
      </w:r>
      <w:r w:rsidR="004243C8" w:rsidRPr="00BC57C0">
        <w:rPr>
          <w:rFonts w:cs="Arial"/>
          <w:i/>
          <w:color w:val="000000" w:themeColor="text1"/>
          <w:spacing w:val="-2"/>
          <w:sz w:val="20"/>
        </w:rPr>
        <w:t xml:space="preserve">I </w:t>
      </w:r>
      <w:r w:rsidR="0060061F" w:rsidRPr="00BC57C0">
        <w:rPr>
          <w:rFonts w:cs="Arial"/>
          <w:i/>
          <w:color w:val="000000" w:themeColor="text1"/>
          <w:spacing w:val="-2"/>
          <w:sz w:val="20"/>
        </w:rPr>
        <w:t>warmly</w:t>
      </w:r>
      <w:r w:rsidR="004243C8" w:rsidRPr="00BC57C0">
        <w:rPr>
          <w:rFonts w:cs="Arial"/>
          <w:i/>
          <w:color w:val="000000" w:themeColor="text1"/>
          <w:spacing w:val="-2"/>
          <w:sz w:val="20"/>
        </w:rPr>
        <w:t xml:space="preserve"> congratulate </w:t>
      </w:r>
      <w:r w:rsidRPr="00BC57C0">
        <w:rPr>
          <w:rFonts w:cs="Arial"/>
          <w:i/>
          <w:color w:val="000000" w:themeColor="text1"/>
          <w:spacing w:val="-2"/>
          <w:sz w:val="20"/>
        </w:rPr>
        <w:t>this year’s</w:t>
      </w:r>
      <w:r w:rsidR="004243C8" w:rsidRPr="00BC57C0">
        <w:rPr>
          <w:rFonts w:cs="Arial"/>
          <w:i/>
          <w:color w:val="000000" w:themeColor="text1"/>
          <w:spacing w:val="-2"/>
          <w:sz w:val="20"/>
        </w:rPr>
        <w:t xml:space="preserve"> winners </w:t>
      </w:r>
      <w:r w:rsidR="00B95385" w:rsidRPr="00BC57C0">
        <w:rPr>
          <w:rFonts w:cs="Arial"/>
          <w:i/>
          <w:color w:val="000000" w:themeColor="text1"/>
          <w:spacing w:val="-2"/>
          <w:sz w:val="20"/>
        </w:rPr>
        <w:t>and</w:t>
      </w:r>
      <w:r w:rsidRPr="00BC57C0">
        <w:rPr>
          <w:rFonts w:cs="Arial"/>
          <w:i/>
          <w:color w:val="000000" w:themeColor="text1"/>
          <w:spacing w:val="-2"/>
          <w:sz w:val="20"/>
        </w:rPr>
        <w:t xml:space="preserve"> </w:t>
      </w:r>
      <w:r w:rsidR="008A3A72" w:rsidRPr="00BC57C0">
        <w:rPr>
          <w:rFonts w:cs="Arial"/>
          <w:i/>
          <w:color w:val="000000" w:themeColor="text1"/>
          <w:spacing w:val="-2"/>
          <w:sz w:val="20"/>
        </w:rPr>
        <w:t>pay tribute to all</w:t>
      </w:r>
      <w:r w:rsidR="00B95385" w:rsidRPr="00BC57C0">
        <w:rPr>
          <w:rFonts w:cs="Arial"/>
          <w:i/>
          <w:color w:val="000000" w:themeColor="text1"/>
          <w:spacing w:val="-2"/>
          <w:sz w:val="20"/>
        </w:rPr>
        <w:t xml:space="preserve"> those who made th</w:t>
      </w:r>
      <w:r w:rsidR="00CD2B97" w:rsidRPr="00BC57C0">
        <w:rPr>
          <w:rFonts w:cs="Arial"/>
          <w:i/>
          <w:color w:val="000000" w:themeColor="text1"/>
          <w:spacing w:val="-2"/>
          <w:sz w:val="20"/>
        </w:rPr>
        <w:t>ese</w:t>
      </w:r>
      <w:r w:rsidR="00B95385" w:rsidRPr="00BC57C0">
        <w:rPr>
          <w:rFonts w:cs="Arial"/>
          <w:i/>
          <w:color w:val="000000" w:themeColor="text1"/>
          <w:spacing w:val="-2"/>
          <w:sz w:val="20"/>
        </w:rPr>
        <w:t xml:space="preserve"> exceptional achievements possible, thanks to their </w:t>
      </w:r>
      <w:r w:rsidR="00911E38" w:rsidRPr="00BC57C0">
        <w:rPr>
          <w:rFonts w:cs="Arial"/>
          <w:i/>
          <w:color w:val="000000" w:themeColor="text1"/>
          <w:spacing w:val="-2"/>
          <w:sz w:val="20"/>
        </w:rPr>
        <w:t xml:space="preserve">formidable </w:t>
      </w:r>
      <w:r w:rsidR="00B95385" w:rsidRPr="00BC57C0">
        <w:rPr>
          <w:rFonts w:cs="Arial"/>
          <w:i/>
          <w:color w:val="000000" w:themeColor="text1"/>
          <w:spacing w:val="-2"/>
          <w:sz w:val="20"/>
        </w:rPr>
        <w:t xml:space="preserve">talent, </w:t>
      </w:r>
      <w:r w:rsidR="00911E38" w:rsidRPr="00BC57C0">
        <w:rPr>
          <w:rFonts w:cs="Arial"/>
          <w:i/>
          <w:color w:val="000000" w:themeColor="text1"/>
          <w:spacing w:val="-2"/>
          <w:sz w:val="20"/>
        </w:rPr>
        <w:t xml:space="preserve">passionate </w:t>
      </w:r>
      <w:r w:rsidR="00D1341E" w:rsidRPr="00BC57C0">
        <w:rPr>
          <w:rFonts w:cs="Arial"/>
          <w:i/>
          <w:color w:val="000000" w:themeColor="text1"/>
          <w:spacing w:val="-2"/>
          <w:sz w:val="20"/>
        </w:rPr>
        <w:t xml:space="preserve">commitment </w:t>
      </w:r>
      <w:r w:rsidR="00B95385" w:rsidRPr="00BC57C0">
        <w:rPr>
          <w:rFonts w:cs="Arial"/>
          <w:i/>
          <w:color w:val="000000" w:themeColor="text1"/>
          <w:spacing w:val="-2"/>
          <w:sz w:val="20"/>
        </w:rPr>
        <w:t xml:space="preserve">and </w:t>
      </w:r>
      <w:r w:rsidR="00911E38" w:rsidRPr="00BC57C0">
        <w:rPr>
          <w:rFonts w:cs="Arial"/>
          <w:i/>
          <w:color w:val="000000" w:themeColor="text1"/>
          <w:spacing w:val="-2"/>
          <w:sz w:val="20"/>
        </w:rPr>
        <w:t xml:space="preserve">great </w:t>
      </w:r>
      <w:r w:rsidR="00B95385" w:rsidRPr="00BC57C0">
        <w:rPr>
          <w:rFonts w:cs="Arial"/>
          <w:i/>
          <w:color w:val="000000" w:themeColor="text1"/>
          <w:spacing w:val="-2"/>
          <w:sz w:val="20"/>
        </w:rPr>
        <w:t>generosity</w:t>
      </w:r>
      <w:r w:rsidR="006F5418" w:rsidRPr="00BC57C0">
        <w:rPr>
          <w:rFonts w:cs="Arial"/>
          <w:i/>
          <w:color w:val="000000" w:themeColor="text1"/>
          <w:spacing w:val="-2"/>
          <w:sz w:val="20"/>
        </w:rPr>
        <w:t xml:space="preserve">. </w:t>
      </w:r>
      <w:r w:rsidRPr="00BC57C0">
        <w:rPr>
          <w:rFonts w:cs="Arial"/>
          <w:i/>
          <w:color w:val="000000" w:themeColor="text1"/>
          <w:spacing w:val="-2"/>
          <w:sz w:val="20"/>
        </w:rPr>
        <w:t>They</w:t>
      </w:r>
      <w:r w:rsidR="00B95385" w:rsidRPr="00BC57C0">
        <w:rPr>
          <w:rFonts w:cs="Arial"/>
          <w:i/>
          <w:color w:val="000000" w:themeColor="text1"/>
          <w:spacing w:val="-2"/>
          <w:sz w:val="20"/>
        </w:rPr>
        <w:t xml:space="preserve"> are now among a select group of </w:t>
      </w:r>
      <w:r w:rsidR="002C0411" w:rsidRPr="00BC57C0">
        <w:rPr>
          <w:rFonts w:cs="Arial"/>
          <w:i/>
          <w:color w:val="000000" w:themeColor="text1"/>
          <w:spacing w:val="-2"/>
          <w:sz w:val="20"/>
        </w:rPr>
        <w:t>some 450</w:t>
      </w:r>
      <w:r w:rsidR="00B95385" w:rsidRPr="00BC57C0">
        <w:rPr>
          <w:rFonts w:cs="Arial"/>
          <w:i/>
          <w:color w:val="000000" w:themeColor="text1"/>
          <w:spacing w:val="-2"/>
          <w:sz w:val="20"/>
        </w:rPr>
        <w:t xml:space="preserve"> </w:t>
      </w:r>
      <w:r w:rsidR="007722FE" w:rsidRPr="00BC57C0">
        <w:rPr>
          <w:rFonts w:cs="Arial"/>
          <w:i/>
          <w:color w:val="000000" w:themeColor="text1"/>
          <w:spacing w:val="-2"/>
          <w:sz w:val="20"/>
        </w:rPr>
        <w:t>remarkable</w:t>
      </w:r>
      <w:r w:rsidR="008A3A72" w:rsidRPr="00BC57C0">
        <w:rPr>
          <w:rFonts w:cs="Arial"/>
          <w:i/>
          <w:color w:val="000000" w:themeColor="text1"/>
          <w:spacing w:val="-2"/>
          <w:sz w:val="20"/>
        </w:rPr>
        <w:t xml:space="preserve"> </w:t>
      </w:r>
      <w:r w:rsidR="00B95385" w:rsidRPr="00BC57C0">
        <w:rPr>
          <w:rFonts w:cs="Arial"/>
          <w:i/>
          <w:color w:val="000000" w:themeColor="text1"/>
          <w:spacing w:val="-2"/>
          <w:sz w:val="20"/>
        </w:rPr>
        <w:t xml:space="preserve">accomplishments </w:t>
      </w:r>
      <w:r w:rsidR="007722FE" w:rsidRPr="00BC57C0">
        <w:rPr>
          <w:rFonts w:cs="Arial"/>
          <w:i/>
          <w:color w:val="000000" w:themeColor="text1"/>
          <w:spacing w:val="-2"/>
          <w:sz w:val="20"/>
        </w:rPr>
        <w:t xml:space="preserve">awarded by </w:t>
      </w:r>
      <w:r w:rsidR="00B95385" w:rsidRPr="00BC57C0">
        <w:rPr>
          <w:rFonts w:cs="Arial"/>
          <w:i/>
          <w:color w:val="000000" w:themeColor="text1"/>
          <w:spacing w:val="-2"/>
          <w:sz w:val="20"/>
        </w:rPr>
        <w:t xml:space="preserve">Europa Nostra and the European Commission in the past 15 years. </w:t>
      </w:r>
      <w:r w:rsidR="008A3A72" w:rsidRPr="00BC57C0">
        <w:rPr>
          <w:rFonts w:cs="Arial"/>
          <w:i/>
          <w:color w:val="000000" w:themeColor="text1"/>
          <w:spacing w:val="-2"/>
          <w:sz w:val="20"/>
        </w:rPr>
        <w:t xml:space="preserve">All </w:t>
      </w:r>
      <w:r w:rsidR="00CD2B97" w:rsidRPr="00BC57C0">
        <w:rPr>
          <w:rFonts w:cs="Arial"/>
          <w:i/>
          <w:color w:val="000000" w:themeColor="text1"/>
          <w:spacing w:val="-2"/>
          <w:sz w:val="20"/>
        </w:rPr>
        <w:t xml:space="preserve">our </w:t>
      </w:r>
      <w:r w:rsidR="008A3A72" w:rsidRPr="00BC57C0">
        <w:rPr>
          <w:rFonts w:cs="Arial"/>
          <w:i/>
          <w:color w:val="000000" w:themeColor="text1"/>
          <w:spacing w:val="-2"/>
          <w:sz w:val="20"/>
        </w:rPr>
        <w:t>winners</w:t>
      </w:r>
      <w:r w:rsidR="00CD2B97" w:rsidRPr="00BC57C0">
        <w:rPr>
          <w:rFonts w:cs="Arial"/>
          <w:i/>
          <w:color w:val="000000" w:themeColor="text1"/>
          <w:spacing w:val="-2"/>
          <w:sz w:val="20"/>
        </w:rPr>
        <w:t xml:space="preserve"> demonstrate that</w:t>
      </w:r>
      <w:r w:rsidR="008A3A72" w:rsidRPr="00BC57C0">
        <w:rPr>
          <w:rFonts w:cs="Arial"/>
          <w:i/>
          <w:color w:val="000000" w:themeColor="text1"/>
          <w:spacing w:val="-2"/>
          <w:sz w:val="20"/>
        </w:rPr>
        <w:t xml:space="preserve"> </w:t>
      </w:r>
      <w:r w:rsidR="00CD2B97" w:rsidRPr="00BC57C0">
        <w:rPr>
          <w:rFonts w:cs="Arial"/>
          <w:i/>
          <w:color w:val="000000" w:themeColor="text1"/>
          <w:spacing w:val="-2"/>
          <w:sz w:val="20"/>
        </w:rPr>
        <w:t xml:space="preserve">heritage is a key tool for sustainable economic development, social cohesion and a more inclusive Europe. </w:t>
      </w:r>
      <w:r w:rsidR="008D59DD" w:rsidRPr="00BC57C0">
        <w:rPr>
          <w:rFonts w:cs="Arial"/>
          <w:i/>
          <w:color w:val="000000" w:themeColor="text1"/>
          <w:spacing w:val="-2"/>
          <w:sz w:val="20"/>
        </w:rPr>
        <w:t xml:space="preserve">EU leaders </w:t>
      </w:r>
      <w:r w:rsidR="00BC57C0" w:rsidRPr="00BC57C0">
        <w:rPr>
          <w:rFonts w:cs="Arial"/>
          <w:i/>
          <w:color w:val="000000" w:themeColor="text1"/>
          <w:spacing w:val="-2"/>
          <w:sz w:val="20"/>
        </w:rPr>
        <w:t xml:space="preserve">should seize the historic opportunity of the European Year of Cultural Heritage in 2018 to </w:t>
      </w:r>
      <w:r w:rsidR="008D59DD" w:rsidRPr="00BC57C0">
        <w:rPr>
          <w:rFonts w:cs="Arial"/>
          <w:i/>
          <w:color w:val="000000" w:themeColor="text1"/>
          <w:spacing w:val="-2"/>
          <w:sz w:val="20"/>
        </w:rPr>
        <w:t xml:space="preserve">recognise the multiple benefits of heritage and its fundamental </w:t>
      </w:r>
      <w:r w:rsidR="00567C78">
        <w:rPr>
          <w:rFonts w:cs="Arial"/>
          <w:i/>
          <w:color w:val="000000" w:themeColor="text1"/>
          <w:spacing w:val="-2"/>
          <w:sz w:val="20"/>
        </w:rPr>
        <w:t>value</w:t>
      </w:r>
      <w:r w:rsidR="00833658" w:rsidRPr="00BC57C0">
        <w:rPr>
          <w:rFonts w:cs="Arial"/>
          <w:i/>
          <w:color w:val="000000" w:themeColor="text1"/>
          <w:spacing w:val="-2"/>
          <w:sz w:val="20"/>
        </w:rPr>
        <w:t xml:space="preserve"> in</w:t>
      </w:r>
      <w:r w:rsidR="008D59DD" w:rsidRPr="00BC57C0">
        <w:rPr>
          <w:rFonts w:cs="Arial"/>
          <w:i/>
          <w:color w:val="000000" w:themeColor="text1"/>
          <w:spacing w:val="-2"/>
          <w:sz w:val="20"/>
        </w:rPr>
        <w:t xml:space="preserve"> bringing </w:t>
      </w:r>
      <w:r w:rsidR="007908A9">
        <w:rPr>
          <w:rFonts w:cs="Arial"/>
          <w:i/>
          <w:color w:val="000000" w:themeColor="text1"/>
          <w:spacing w:val="-2"/>
          <w:sz w:val="20"/>
        </w:rPr>
        <w:t>countries, communities and cultures together in Europe and beyond</w:t>
      </w:r>
      <w:r w:rsidR="008D59DD" w:rsidRPr="00BC57C0">
        <w:rPr>
          <w:rFonts w:cs="Arial"/>
          <w:i/>
          <w:color w:val="000000" w:themeColor="text1"/>
          <w:spacing w:val="-2"/>
          <w:sz w:val="20"/>
        </w:rPr>
        <w:t>,”</w:t>
      </w:r>
      <w:r w:rsidR="008D59DD" w:rsidRPr="00BC57C0">
        <w:rPr>
          <w:rFonts w:cs="Arial"/>
          <w:color w:val="000000" w:themeColor="text1"/>
          <w:spacing w:val="-2"/>
          <w:sz w:val="20"/>
        </w:rPr>
        <w:t xml:space="preserve"> </w:t>
      </w:r>
      <w:r w:rsidR="00B20701">
        <w:rPr>
          <w:rFonts w:cs="Arial"/>
          <w:color w:val="000000" w:themeColor="text1"/>
          <w:spacing w:val="-2"/>
          <w:sz w:val="20"/>
        </w:rPr>
        <w:t>stat</w:t>
      </w:r>
      <w:r w:rsidR="008D59DD" w:rsidRPr="00BC57C0">
        <w:rPr>
          <w:rFonts w:cs="Arial"/>
          <w:color w:val="000000" w:themeColor="text1"/>
          <w:spacing w:val="-2"/>
          <w:sz w:val="20"/>
        </w:rPr>
        <w:t xml:space="preserve">ed </w:t>
      </w:r>
      <w:r w:rsidR="0049793F" w:rsidRPr="00BC57C0">
        <w:rPr>
          <w:rFonts w:cs="Arial"/>
          <w:b/>
          <w:color w:val="000000" w:themeColor="text1"/>
          <w:sz w:val="20"/>
          <w:lang w:val="en-US"/>
        </w:rPr>
        <w:t>Plácido Domingo</w:t>
      </w:r>
      <w:r w:rsidR="001E60E8" w:rsidRPr="00BC57C0">
        <w:rPr>
          <w:rFonts w:cs="Arial"/>
          <w:color w:val="000000" w:themeColor="text1"/>
          <w:sz w:val="20"/>
          <w:lang w:val="en-US"/>
        </w:rPr>
        <w:t xml:space="preserve">, </w:t>
      </w:r>
      <w:r w:rsidR="000D47A9" w:rsidRPr="00BC57C0">
        <w:rPr>
          <w:rFonts w:cs="Arial"/>
          <w:color w:val="000000" w:themeColor="text1"/>
          <w:sz w:val="20"/>
        </w:rPr>
        <w:t>the renowned opera singer and President of Europa Nostra. </w:t>
      </w:r>
    </w:p>
    <w:p w:rsidR="001E60E8" w:rsidRPr="00BC57C0" w:rsidRDefault="001E60E8" w:rsidP="001A652C">
      <w:pPr>
        <w:pStyle w:val="5Normal"/>
        <w:spacing w:after="0"/>
        <w:jc w:val="both"/>
        <w:rPr>
          <w:rFonts w:cs="Arial"/>
          <w:color w:val="000000" w:themeColor="text1"/>
          <w:sz w:val="20"/>
          <w:lang w:val="en-US"/>
        </w:rPr>
      </w:pPr>
    </w:p>
    <w:p w:rsidR="008663A9" w:rsidRDefault="00733A66" w:rsidP="001A652C">
      <w:pPr>
        <w:pStyle w:val="5Normal"/>
        <w:spacing w:after="0"/>
        <w:jc w:val="both"/>
        <w:rPr>
          <w:rFonts w:cs="Arial"/>
          <w:color w:val="000000"/>
          <w:sz w:val="20"/>
        </w:rPr>
      </w:pPr>
      <w:r w:rsidRPr="00D67315">
        <w:rPr>
          <w:rFonts w:cs="Arial"/>
          <w:color w:val="000000"/>
          <w:sz w:val="20"/>
        </w:rPr>
        <w:t xml:space="preserve">The winners of the </w:t>
      </w:r>
      <w:r w:rsidR="00294808" w:rsidRPr="00D67315">
        <w:rPr>
          <w:rFonts w:cs="Arial"/>
          <w:color w:val="000000"/>
          <w:sz w:val="20"/>
        </w:rPr>
        <w:t>EU Prize for Cultural Heritage / Europa Nostra Awards</w:t>
      </w:r>
      <w:r w:rsidRPr="00D67315">
        <w:rPr>
          <w:rFonts w:cs="Arial"/>
          <w:color w:val="000000"/>
          <w:sz w:val="20"/>
        </w:rPr>
        <w:t xml:space="preserve"> 201</w:t>
      </w:r>
      <w:r w:rsidR="00294808" w:rsidRPr="00D67315">
        <w:rPr>
          <w:rFonts w:cs="Arial"/>
          <w:color w:val="000000"/>
          <w:sz w:val="20"/>
        </w:rPr>
        <w:t>7</w:t>
      </w:r>
      <w:r w:rsidRPr="00D67315">
        <w:rPr>
          <w:rFonts w:cs="Arial"/>
          <w:color w:val="000000"/>
          <w:sz w:val="20"/>
        </w:rPr>
        <w:t xml:space="preserve"> will be celebrated during a high-profile event </w:t>
      </w:r>
      <w:r w:rsidR="008663A9" w:rsidRPr="00D67315">
        <w:rPr>
          <w:rFonts w:cs="Arial"/>
          <w:color w:val="000000"/>
          <w:sz w:val="20"/>
        </w:rPr>
        <w:t xml:space="preserve">co-hosted by EU Commissioner </w:t>
      </w:r>
      <w:r w:rsidR="008663A9" w:rsidRPr="00D67315">
        <w:rPr>
          <w:rFonts w:cs="Arial"/>
          <w:bCs/>
          <w:color w:val="000000"/>
          <w:sz w:val="20"/>
        </w:rPr>
        <w:t xml:space="preserve">Navracsics and </w:t>
      </w:r>
      <w:r w:rsidR="008663A9" w:rsidRPr="00D67315">
        <w:rPr>
          <w:rFonts w:cs="Arial"/>
          <w:color w:val="000000"/>
          <w:sz w:val="20"/>
        </w:rPr>
        <w:t xml:space="preserve">Maestro </w:t>
      </w:r>
      <w:r w:rsidR="008663A9" w:rsidRPr="00D67315">
        <w:rPr>
          <w:rFonts w:cs="Arial"/>
          <w:bCs/>
          <w:color w:val="000000"/>
          <w:sz w:val="20"/>
        </w:rPr>
        <w:t>Plácido Domingo</w:t>
      </w:r>
      <w:r w:rsidR="008663A9" w:rsidRPr="00D67315">
        <w:rPr>
          <w:rFonts w:cs="Arial"/>
          <w:color w:val="000000"/>
          <w:sz w:val="20"/>
        </w:rPr>
        <w:t xml:space="preserve"> </w:t>
      </w:r>
      <w:r w:rsidR="002F69AF">
        <w:rPr>
          <w:rFonts w:cs="Arial"/>
          <w:color w:val="000000"/>
          <w:sz w:val="20"/>
        </w:rPr>
        <w:t xml:space="preserve">commencing </w:t>
      </w:r>
      <w:r w:rsidR="00294808" w:rsidRPr="00D67315">
        <w:rPr>
          <w:rFonts w:cs="Arial"/>
          <w:color w:val="000000"/>
          <w:sz w:val="20"/>
        </w:rPr>
        <w:t>in the late afternoon o</w:t>
      </w:r>
      <w:r w:rsidR="002F69AF">
        <w:rPr>
          <w:rFonts w:cs="Arial"/>
          <w:color w:val="000000"/>
          <w:sz w:val="20"/>
        </w:rPr>
        <w:t>n</w:t>
      </w:r>
      <w:r w:rsidR="00294808" w:rsidRPr="00D67315">
        <w:rPr>
          <w:rFonts w:cs="Arial"/>
          <w:color w:val="000000"/>
          <w:sz w:val="20"/>
        </w:rPr>
        <w:t> </w:t>
      </w:r>
      <w:r w:rsidR="00294808" w:rsidRPr="00D67315">
        <w:rPr>
          <w:rFonts w:cs="Arial"/>
          <w:bCs/>
          <w:color w:val="000000"/>
          <w:sz w:val="20"/>
        </w:rPr>
        <w:t>15 May</w:t>
      </w:r>
      <w:r w:rsidR="00294808" w:rsidRPr="00D67315">
        <w:rPr>
          <w:rFonts w:cs="Arial"/>
          <w:color w:val="000000"/>
          <w:sz w:val="20"/>
        </w:rPr>
        <w:t> at St. Michael’s Church in Turku.</w:t>
      </w:r>
      <w:r w:rsidRPr="00D67315">
        <w:rPr>
          <w:rFonts w:cs="Arial"/>
          <w:color w:val="000000"/>
          <w:sz w:val="20"/>
        </w:rPr>
        <w:t xml:space="preserve"> The </w:t>
      </w:r>
      <w:r w:rsidRPr="00D67315">
        <w:rPr>
          <w:rFonts w:cs="Arial"/>
          <w:bCs/>
          <w:color w:val="000000"/>
          <w:sz w:val="20"/>
        </w:rPr>
        <w:t>European Heritage Awards Ceremony</w:t>
      </w:r>
      <w:r w:rsidRPr="00D67315">
        <w:rPr>
          <w:rFonts w:cs="Arial"/>
          <w:color w:val="000000"/>
          <w:sz w:val="20"/>
        </w:rPr>
        <w:t xml:space="preserve"> </w:t>
      </w:r>
      <w:r w:rsidR="00C10D9A" w:rsidRPr="00D67315">
        <w:rPr>
          <w:rFonts w:cs="Arial"/>
          <w:color w:val="000000"/>
          <w:sz w:val="20"/>
        </w:rPr>
        <w:t>will</w:t>
      </w:r>
      <w:r w:rsidRPr="00D67315">
        <w:rPr>
          <w:rFonts w:cs="Arial"/>
          <w:color w:val="000000"/>
          <w:sz w:val="20"/>
        </w:rPr>
        <w:t xml:space="preserve"> assemble </w:t>
      </w:r>
      <w:r w:rsidR="00294808" w:rsidRPr="00D67315">
        <w:rPr>
          <w:rFonts w:cs="Arial"/>
          <w:color w:val="000000"/>
          <w:sz w:val="20"/>
        </w:rPr>
        <w:t>some</w:t>
      </w:r>
      <w:r w:rsidRPr="00D67315">
        <w:rPr>
          <w:rFonts w:cs="Arial"/>
          <w:color w:val="000000"/>
          <w:sz w:val="20"/>
        </w:rPr>
        <w:t xml:space="preserve"> </w:t>
      </w:r>
      <w:r w:rsidRPr="00B20701">
        <w:rPr>
          <w:rFonts w:cs="Arial"/>
          <w:color w:val="000000"/>
          <w:sz w:val="20"/>
        </w:rPr>
        <w:t>1</w:t>
      </w:r>
      <w:r w:rsidR="00C10D9A" w:rsidRPr="00B20701">
        <w:rPr>
          <w:rFonts w:cs="Arial"/>
          <w:color w:val="000000"/>
          <w:sz w:val="20"/>
        </w:rPr>
        <w:t>,</w:t>
      </w:r>
      <w:r w:rsidR="00B7644F" w:rsidRPr="00B20701">
        <w:rPr>
          <w:rFonts w:cs="Arial"/>
          <w:color w:val="000000"/>
          <w:sz w:val="20"/>
        </w:rPr>
        <w:t>2</w:t>
      </w:r>
      <w:r w:rsidRPr="00B20701">
        <w:rPr>
          <w:rFonts w:cs="Arial"/>
          <w:color w:val="000000"/>
          <w:sz w:val="20"/>
        </w:rPr>
        <w:t>00 people</w:t>
      </w:r>
      <w:r w:rsidRPr="00D67315">
        <w:rPr>
          <w:rFonts w:cs="Arial"/>
          <w:color w:val="000000"/>
          <w:sz w:val="20"/>
        </w:rPr>
        <w:t xml:space="preserve">, including heritage professionals, volunteers and supporters from all over Europe as well as top-level representatives from EU institutions, </w:t>
      </w:r>
      <w:r w:rsidR="00EF39F8" w:rsidRPr="00D67315">
        <w:rPr>
          <w:rFonts w:cs="Arial"/>
          <w:color w:val="000000"/>
          <w:sz w:val="20"/>
        </w:rPr>
        <w:t xml:space="preserve">the host country and other </w:t>
      </w:r>
      <w:r w:rsidRPr="00D67315">
        <w:rPr>
          <w:rFonts w:cs="Arial"/>
          <w:color w:val="000000"/>
          <w:sz w:val="20"/>
        </w:rPr>
        <w:t xml:space="preserve">Member States. </w:t>
      </w:r>
    </w:p>
    <w:p w:rsidR="00371778" w:rsidRPr="00D67315" w:rsidRDefault="00371778" w:rsidP="001A652C">
      <w:pPr>
        <w:pStyle w:val="5Normal"/>
        <w:spacing w:after="0"/>
        <w:jc w:val="both"/>
        <w:rPr>
          <w:rFonts w:cs="Arial"/>
          <w:color w:val="000000"/>
          <w:sz w:val="20"/>
        </w:rPr>
      </w:pPr>
    </w:p>
    <w:p w:rsidR="008663A9" w:rsidRPr="00D67315" w:rsidRDefault="008663A9" w:rsidP="001A652C">
      <w:pPr>
        <w:pStyle w:val="5Normal"/>
        <w:spacing w:after="0"/>
        <w:jc w:val="both"/>
        <w:rPr>
          <w:rFonts w:cs="Arial"/>
          <w:color w:val="000000"/>
          <w:sz w:val="20"/>
        </w:rPr>
      </w:pPr>
      <w:r w:rsidRPr="00D67315">
        <w:rPr>
          <w:rFonts w:cs="Arial"/>
          <w:color w:val="000000"/>
          <w:sz w:val="20"/>
        </w:rPr>
        <w:t xml:space="preserve">The winners will </w:t>
      </w:r>
      <w:r w:rsidR="00277F02" w:rsidRPr="00D67315">
        <w:rPr>
          <w:rFonts w:cs="Arial"/>
          <w:color w:val="000000"/>
          <w:sz w:val="20"/>
        </w:rPr>
        <w:t xml:space="preserve">also </w:t>
      </w:r>
      <w:r w:rsidRPr="00D67315">
        <w:rPr>
          <w:rFonts w:cs="Arial"/>
          <w:color w:val="000000"/>
          <w:sz w:val="20"/>
        </w:rPr>
        <w:t xml:space="preserve">present their </w:t>
      </w:r>
      <w:r w:rsidR="00C72E6C" w:rsidRPr="00D67315">
        <w:rPr>
          <w:rFonts w:cs="Arial"/>
          <w:color w:val="000000"/>
          <w:sz w:val="20"/>
        </w:rPr>
        <w:t>exemplary</w:t>
      </w:r>
      <w:r w:rsidRPr="00D67315">
        <w:rPr>
          <w:rFonts w:cs="Arial"/>
          <w:color w:val="000000"/>
          <w:sz w:val="20"/>
        </w:rPr>
        <w:t xml:space="preserve"> </w:t>
      </w:r>
      <w:r w:rsidR="00277F02" w:rsidRPr="00D67315">
        <w:rPr>
          <w:rFonts w:cs="Arial"/>
          <w:color w:val="000000"/>
          <w:sz w:val="20"/>
        </w:rPr>
        <w:t xml:space="preserve">heritage </w:t>
      </w:r>
      <w:r w:rsidR="00C10D9A" w:rsidRPr="00D67315">
        <w:rPr>
          <w:rFonts w:cs="Arial"/>
          <w:color w:val="000000"/>
          <w:sz w:val="20"/>
        </w:rPr>
        <w:t>accomplishments</w:t>
      </w:r>
      <w:r w:rsidRPr="00D67315">
        <w:rPr>
          <w:rFonts w:cs="Arial"/>
          <w:color w:val="000000"/>
          <w:sz w:val="20"/>
        </w:rPr>
        <w:t xml:space="preserve"> during the Excellence Fair </w:t>
      </w:r>
      <w:r w:rsidR="008506E7" w:rsidRPr="00D67315">
        <w:rPr>
          <w:rFonts w:cs="Arial"/>
          <w:color w:val="000000"/>
          <w:sz w:val="20"/>
        </w:rPr>
        <w:t>on </w:t>
      </w:r>
      <w:r w:rsidR="008506E7" w:rsidRPr="00D67315">
        <w:rPr>
          <w:rFonts w:cs="Arial"/>
          <w:bCs/>
          <w:color w:val="000000"/>
          <w:sz w:val="20"/>
        </w:rPr>
        <w:t>14 May</w:t>
      </w:r>
      <w:r w:rsidR="008506E7" w:rsidRPr="00D67315">
        <w:rPr>
          <w:rFonts w:cs="Arial"/>
          <w:b/>
          <w:bCs/>
          <w:color w:val="000000"/>
          <w:sz w:val="20"/>
        </w:rPr>
        <w:t> </w:t>
      </w:r>
      <w:r w:rsidR="008506E7" w:rsidRPr="00D67315">
        <w:rPr>
          <w:rFonts w:cs="Arial"/>
          <w:color w:val="000000"/>
          <w:sz w:val="20"/>
        </w:rPr>
        <w:t>at the Sigyn Hall of the Turku Music Conservatory,</w:t>
      </w:r>
      <w:r w:rsidRPr="00D67315">
        <w:rPr>
          <w:rFonts w:cs="Arial"/>
          <w:color w:val="000000"/>
          <w:sz w:val="20"/>
        </w:rPr>
        <w:t xml:space="preserve"> and participate in various events </w:t>
      </w:r>
      <w:r w:rsidR="00BA0176">
        <w:rPr>
          <w:rFonts w:cs="Arial"/>
          <w:color w:val="000000"/>
          <w:sz w:val="20"/>
        </w:rPr>
        <w:t>at</w:t>
      </w:r>
      <w:r w:rsidRPr="00D67315">
        <w:rPr>
          <w:rFonts w:cs="Arial"/>
          <w:color w:val="000000"/>
          <w:sz w:val="20"/>
        </w:rPr>
        <w:t xml:space="preserve"> </w:t>
      </w:r>
      <w:r w:rsidR="008506E7" w:rsidRPr="00D67315">
        <w:rPr>
          <w:rFonts w:cs="Arial"/>
          <w:color w:val="000000"/>
          <w:sz w:val="20"/>
        </w:rPr>
        <w:t xml:space="preserve">the </w:t>
      </w:r>
      <w:hyperlink r:id="rId12" w:history="1">
        <w:r w:rsidRPr="00F51CE6">
          <w:rPr>
            <w:rStyle w:val="Hipercze"/>
            <w:rFonts w:cs="Arial"/>
            <w:sz w:val="20"/>
          </w:rPr>
          <w:t>European Heritage Congress</w:t>
        </w:r>
        <w:r w:rsidR="00C10D9A" w:rsidRPr="00F51CE6">
          <w:rPr>
            <w:rStyle w:val="Hipercze"/>
            <w:rFonts w:cs="Arial"/>
            <w:sz w:val="20"/>
          </w:rPr>
          <w:t xml:space="preserve"> </w:t>
        </w:r>
        <w:r w:rsidR="00C03F42" w:rsidRPr="00F51CE6">
          <w:rPr>
            <w:rStyle w:val="Hipercze"/>
            <w:rFonts w:cs="Arial"/>
            <w:sz w:val="20"/>
          </w:rPr>
          <w:t xml:space="preserve">in </w:t>
        </w:r>
        <w:r w:rsidR="008506E7" w:rsidRPr="00F51CE6">
          <w:rPr>
            <w:rStyle w:val="Hipercze"/>
            <w:rFonts w:cs="Arial"/>
            <w:sz w:val="20"/>
          </w:rPr>
          <w:t>Turku</w:t>
        </w:r>
      </w:hyperlink>
      <w:r w:rsidR="00C03F42" w:rsidRPr="00D67315">
        <w:rPr>
          <w:rFonts w:cs="Arial"/>
          <w:color w:val="000000"/>
          <w:sz w:val="20"/>
        </w:rPr>
        <w:t xml:space="preserve"> </w:t>
      </w:r>
      <w:r w:rsidR="00C10D9A" w:rsidRPr="00D67315">
        <w:rPr>
          <w:rFonts w:cs="Arial"/>
          <w:color w:val="000000"/>
          <w:sz w:val="20"/>
        </w:rPr>
        <w:t>(</w:t>
      </w:r>
      <w:r w:rsidR="008506E7" w:rsidRPr="00D67315">
        <w:rPr>
          <w:rFonts w:cs="Arial"/>
          <w:color w:val="000000"/>
          <w:sz w:val="20"/>
        </w:rPr>
        <w:t>11</w:t>
      </w:r>
      <w:r w:rsidR="00C10D9A" w:rsidRPr="00D67315">
        <w:rPr>
          <w:rFonts w:cs="Arial"/>
          <w:color w:val="000000"/>
          <w:sz w:val="20"/>
        </w:rPr>
        <w:t>-</w:t>
      </w:r>
      <w:r w:rsidR="008506E7" w:rsidRPr="00D67315">
        <w:rPr>
          <w:rFonts w:cs="Arial"/>
          <w:color w:val="000000"/>
          <w:sz w:val="20"/>
        </w:rPr>
        <w:t>15</w:t>
      </w:r>
      <w:r w:rsidR="00C10D9A" w:rsidRPr="00D67315">
        <w:rPr>
          <w:rFonts w:cs="Arial"/>
          <w:color w:val="000000"/>
          <w:sz w:val="20"/>
        </w:rPr>
        <w:t xml:space="preserve"> May)</w:t>
      </w:r>
      <w:r w:rsidR="008506E7" w:rsidRPr="00D67315">
        <w:rPr>
          <w:rFonts w:cs="Arial"/>
          <w:color w:val="000000"/>
          <w:sz w:val="20"/>
        </w:rPr>
        <w:t>. Or</w:t>
      </w:r>
      <w:r w:rsidRPr="00D67315">
        <w:rPr>
          <w:rFonts w:cs="Arial"/>
          <w:color w:val="000000"/>
          <w:sz w:val="20"/>
        </w:rPr>
        <w:t>ganised by Europa Nostra</w:t>
      </w:r>
      <w:r w:rsidR="008506E7" w:rsidRPr="00D67315">
        <w:rPr>
          <w:rFonts w:cs="Arial"/>
          <w:color w:val="000000"/>
          <w:sz w:val="20"/>
        </w:rPr>
        <w:t>, the Congress will provide an inspiring platform for networking and debating the latest European developments related to heritage with a special focus on the European Year of Cultural Heritage 2018.</w:t>
      </w:r>
    </w:p>
    <w:p w:rsidR="00F03AB0" w:rsidRPr="00D67315" w:rsidRDefault="00F03AB0" w:rsidP="001A652C">
      <w:pPr>
        <w:pStyle w:val="5Normal"/>
        <w:spacing w:after="0"/>
        <w:jc w:val="both"/>
        <w:rPr>
          <w:rFonts w:cs="Arial"/>
          <w:color w:val="000000"/>
          <w:sz w:val="20"/>
        </w:rPr>
      </w:pPr>
    </w:p>
    <w:p w:rsidR="00F03AB0" w:rsidRDefault="00F03AB0" w:rsidP="001A652C">
      <w:pPr>
        <w:pStyle w:val="5Normal"/>
        <w:spacing w:after="0"/>
        <w:jc w:val="both"/>
        <w:rPr>
          <w:rFonts w:cs="Arial"/>
          <w:color w:val="000000"/>
          <w:sz w:val="20"/>
        </w:rPr>
      </w:pPr>
      <w:r w:rsidRPr="00D67315">
        <w:rPr>
          <w:rFonts w:cs="Arial"/>
          <w:color w:val="000000"/>
          <w:sz w:val="20"/>
        </w:rPr>
        <w:t xml:space="preserve">Applications for the 2018 edition of the Awards can be submitted </w:t>
      </w:r>
      <w:r w:rsidR="008A68B3" w:rsidRPr="00D67315">
        <w:rPr>
          <w:rFonts w:cs="Arial"/>
          <w:color w:val="000000"/>
          <w:sz w:val="20"/>
        </w:rPr>
        <w:t xml:space="preserve">from </w:t>
      </w:r>
      <w:r w:rsidR="008A68B3" w:rsidRPr="00B20701">
        <w:rPr>
          <w:rFonts w:cs="Arial"/>
          <w:color w:val="000000"/>
          <w:sz w:val="20"/>
        </w:rPr>
        <w:t>1</w:t>
      </w:r>
      <w:r w:rsidR="00F4330C" w:rsidRPr="00B20701">
        <w:rPr>
          <w:rFonts w:cs="Arial"/>
          <w:color w:val="000000"/>
          <w:sz w:val="20"/>
        </w:rPr>
        <w:t>5 May</w:t>
      </w:r>
      <w:r w:rsidR="008A68B3" w:rsidRPr="00D67315">
        <w:rPr>
          <w:rFonts w:cs="Arial"/>
          <w:color w:val="000000"/>
          <w:sz w:val="20"/>
        </w:rPr>
        <w:t xml:space="preserve"> to 1 October 2017 through the dedicated</w:t>
      </w:r>
      <w:r w:rsidR="008A68B3" w:rsidRPr="00A91BA6">
        <w:rPr>
          <w:rFonts w:cs="Arial"/>
          <w:color w:val="984806"/>
          <w:sz w:val="20"/>
        </w:rPr>
        <w:t xml:space="preserve"> </w:t>
      </w:r>
      <w:hyperlink r:id="rId13" w:history="1">
        <w:r w:rsidR="006F730A" w:rsidRPr="00F51CE6">
          <w:rPr>
            <w:rStyle w:val="Hipercze"/>
            <w:rFonts w:cs="Arial"/>
            <w:sz w:val="20"/>
          </w:rPr>
          <w:t>website</w:t>
        </w:r>
      </w:hyperlink>
      <w:r w:rsidR="008A68B3" w:rsidRPr="00A91BA6">
        <w:rPr>
          <w:rFonts w:cs="Arial"/>
          <w:color w:val="000000"/>
          <w:sz w:val="20"/>
        </w:rPr>
        <w:t xml:space="preserve">. </w:t>
      </w:r>
    </w:p>
    <w:tbl>
      <w:tblPr>
        <w:tblW w:w="15453" w:type="dxa"/>
        <w:tblLook w:val="00A0" w:firstRow="1" w:lastRow="0" w:firstColumn="1" w:lastColumn="0" w:noHBand="0" w:noVBand="0"/>
      </w:tblPr>
      <w:tblGrid>
        <w:gridCol w:w="5587"/>
        <w:gridCol w:w="4933"/>
        <w:gridCol w:w="4933"/>
      </w:tblGrid>
      <w:tr w:rsidR="007A0FA4" w:rsidRPr="00065540" w:rsidTr="00E622B5">
        <w:trPr>
          <w:trHeight w:val="3222"/>
        </w:trPr>
        <w:tc>
          <w:tcPr>
            <w:tcW w:w="5587" w:type="dxa"/>
          </w:tcPr>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065540">
              <w:rPr>
                <w:rFonts w:eastAsia="Calibri" w:cs="Arial"/>
                <w:b/>
                <w:color w:val="000000"/>
                <w:sz w:val="20"/>
                <w:lang w:val="it-IT" w:eastAsia="ar-SA"/>
              </w:rPr>
              <w:lastRenderedPageBreak/>
              <w:t>CONTACTS</w:t>
            </w:r>
          </w:p>
          <w:p w:rsidR="00D2557E" w:rsidRPr="00065540"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065540">
              <w:rPr>
                <w:rFonts w:eastAsia="Calibri" w:cs="Arial"/>
                <w:b/>
                <w:sz w:val="20"/>
                <w:lang w:val="it-IT" w:eastAsia="ar-SA"/>
              </w:rPr>
              <w:t>Europa Nostra</w:t>
            </w: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065540">
              <w:rPr>
                <w:rFonts w:eastAsia="Calibri" w:cs="Arial"/>
                <w:sz w:val="20"/>
                <w:lang w:val="pt-PT" w:eastAsia="ar-SA"/>
              </w:rPr>
              <w:t xml:space="preserve">Joana Pinheiro, jp@europanostra.org, </w:t>
            </w:r>
            <w:r w:rsidRPr="00065540">
              <w:rPr>
                <w:rFonts w:eastAsia="Calibri" w:cs="Arial"/>
                <w:bCs/>
                <w:sz w:val="20"/>
                <w:lang w:val="pt-PT" w:eastAsia="ar-SA"/>
              </w:rPr>
              <w:t xml:space="preserve">+31 70 302 40 55 </w:t>
            </w: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065540">
              <w:rPr>
                <w:rFonts w:eastAsia="Calibri" w:cs="Arial"/>
                <w:sz w:val="20"/>
                <w:lang w:val="it-IT" w:eastAsia="ar-SA"/>
              </w:rPr>
              <w:t>Elena Bianchi, eb@europanostra.org, +31 70 302 40 58</w:t>
            </w:r>
          </w:p>
          <w:p w:rsidR="00D2557E" w:rsidRPr="00F740F5"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065540">
              <w:rPr>
                <w:rFonts w:eastAsia="Calibri" w:cs="Arial"/>
                <w:b/>
                <w:sz w:val="20"/>
                <w:lang w:val="en-IE" w:eastAsia="ar-SA"/>
              </w:rPr>
              <w:t xml:space="preserve">European Commission </w:t>
            </w: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rPr>
            </w:pPr>
            <w:r w:rsidRPr="00065540">
              <w:rPr>
                <w:rFonts w:cs="Arial"/>
                <w:sz w:val="20"/>
              </w:rPr>
              <w:t xml:space="preserve">Nathalie Vandystadt </w:t>
            </w: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065540">
              <w:rPr>
                <w:rFonts w:cs="Arial"/>
                <w:sz w:val="20"/>
              </w:rPr>
              <w:t xml:space="preserve">nathalie.vandystadt@ec.europa.eu, </w:t>
            </w:r>
            <w:hyperlink r:id="rId14" w:tgtFrame="_blank" w:history="1">
              <w:r w:rsidRPr="00065540">
                <w:rPr>
                  <w:rStyle w:val="Hipercze"/>
                  <w:rFonts w:cs="Arial"/>
                  <w:color w:val="000000"/>
                  <w:sz w:val="20"/>
                  <w:u w:val="none"/>
                </w:rPr>
                <w:t>+32 2 2967083</w:t>
              </w:r>
            </w:hyperlink>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065540">
              <w:rPr>
                <w:rFonts w:eastAsia="Calibri" w:cs="Arial"/>
                <w:sz w:val="20"/>
                <w:lang w:eastAsia="ar-SA"/>
              </w:rPr>
              <w:t xml:space="preserve">Joseph Waldstein </w:t>
            </w: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en-IE" w:eastAsia="ar-SA"/>
              </w:rPr>
            </w:pPr>
            <w:r w:rsidRPr="00065540">
              <w:rPr>
                <w:rFonts w:eastAsia="Calibri" w:cs="Arial"/>
                <w:sz w:val="20"/>
                <w:lang w:eastAsia="ar-SA"/>
              </w:rPr>
              <w:t>joseph.waldstein@ec.europa.eu, +32 2 2956184</w:t>
            </w:r>
          </w:p>
          <w:p w:rsidR="00D2557E" w:rsidRPr="00065540"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34177D" w:rsidRPr="00065540" w:rsidRDefault="0034177D" w:rsidP="007A0FA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065540">
              <w:rPr>
                <w:rFonts w:eastAsia="Calibri" w:cs="Arial"/>
                <w:b/>
                <w:sz w:val="20"/>
                <w:lang w:eastAsia="ar-SA"/>
              </w:rPr>
              <w:t>Jewish Cultural Heritage: Educational programme</w:t>
            </w:r>
            <w:r w:rsidRPr="00065540">
              <w:rPr>
                <w:rFonts w:eastAsia="Calibri" w:cs="Arial"/>
                <w:b/>
                <w:sz w:val="20"/>
                <w:lang w:val="it-IT" w:eastAsia="ar-SA"/>
              </w:rPr>
              <w:t xml:space="preserve"> </w:t>
            </w:r>
          </w:p>
          <w:p w:rsidR="0059208B" w:rsidRDefault="0059208B" w:rsidP="0059208B">
            <w:pPr>
              <w:tabs>
                <w:tab w:val="clear" w:pos="284"/>
                <w:tab w:val="clear" w:pos="567"/>
                <w:tab w:val="left" w:pos="708"/>
              </w:tabs>
              <w:suppressAutoHyphens/>
              <w:ind w:left="-108"/>
              <w:jc w:val="both"/>
              <w:rPr>
                <w:rFonts w:eastAsia="Calibri" w:cs="Arial"/>
                <w:sz w:val="20"/>
                <w:lang w:val="pl-PL"/>
              </w:rPr>
            </w:pPr>
            <w:r>
              <w:rPr>
                <w:rFonts w:eastAsia="Calibri" w:cs="Arial"/>
                <w:sz w:val="20"/>
                <w:lang w:val="pl-PL"/>
              </w:rPr>
              <w:t xml:space="preserve">Grzegorz Tomczewski, </w:t>
            </w:r>
            <w:r>
              <w:rPr>
                <w:rFonts w:eastAsia="Calibri" w:cs="Arial"/>
                <w:sz w:val="20"/>
                <w:lang w:val="pl-PL"/>
              </w:rPr>
              <w:t xml:space="preserve">press office, </w:t>
            </w:r>
            <w:bookmarkStart w:id="0" w:name="_GoBack"/>
            <w:bookmarkEnd w:id="0"/>
            <w:r>
              <w:rPr>
                <w:rFonts w:eastAsia="Calibri" w:cs="Arial"/>
                <w:sz w:val="20"/>
                <w:lang w:val="pl-PL"/>
              </w:rPr>
              <w:t>gtomczewski@polin.pl</w:t>
            </w:r>
          </w:p>
          <w:p w:rsidR="0034177D" w:rsidRPr="00065540" w:rsidRDefault="0059208B" w:rsidP="0059208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Pr>
                <w:rFonts w:eastAsia="Calibri" w:cs="Arial"/>
                <w:sz w:val="20"/>
                <w:lang w:val="pl-PL"/>
              </w:rPr>
              <w:t>+48 22 379 37 10, +48 535 050 204</w:t>
            </w:r>
          </w:p>
        </w:tc>
        <w:tc>
          <w:tcPr>
            <w:tcW w:w="4933" w:type="dxa"/>
          </w:tcPr>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065540">
              <w:rPr>
                <w:rFonts w:eastAsia="Calibri" w:cs="Arial"/>
                <w:b/>
                <w:sz w:val="20"/>
                <w:lang w:val="en-US" w:eastAsia="ar-SA"/>
              </w:rPr>
              <w:t>TO FIND OUT MORE</w:t>
            </w: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065540">
              <w:rPr>
                <w:rFonts w:eastAsia="Calibri" w:cs="Arial"/>
                <w:sz w:val="20"/>
                <w:lang w:val="en-US" w:eastAsia="ar-SA"/>
              </w:rPr>
              <w:t>About each winning project:</w:t>
            </w:r>
          </w:p>
          <w:p w:rsidR="007A0FA4" w:rsidRPr="00065540" w:rsidRDefault="002068E2"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5" w:history="1">
              <w:r w:rsidR="007A0FA4" w:rsidRPr="00065540">
                <w:rPr>
                  <w:rStyle w:val="Hipercze"/>
                  <w:rFonts w:eastAsia="Calibri" w:cs="Arial"/>
                  <w:sz w:val="20"/>
                  <w:lang w:val="en-US" w:eastAsia="ar-SA"/>
                </w:rPr>
                <w:t>information and jury’s comments</w:t>
              </w:r>
            </w:hyperlink>
            <w:r w:rsidR="007A0FA4" w:rsidRPr="00065540">
              <w:rPr>
                <w:rFonts w:eastAsia="Calibri" w:cs="Arial"/>
                <w:color w:val="000000"/>
                <w:sz w:val="20"/>
                <w:lang w:val="en-US" w:eastAsia="ar-SA"/>
              </w:rPr>
              <w:t xml:space="preserve">, </w:t>
            </w:r>
          </w:p>
          <w:p w:rsidR="007A0FA4" w:rsidRPr="00065540" w:rsidRDefault="002068E2"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ipercze"/>
                <w:rFonts w:eastAsia="Calibri" w:cs="Arial"/>
                <w:sz w:val="20"/>
                <w:lang w:val="en-US" w:eastAsia="ar-SA"/>
              </w:rPr>
            </w:pPr>
            <w:hyperlink r:id="rId16" w:history="1">
              <w:r w:rsidR="007A0FA4" w:rsidRPr="00065540">
                <w:rPr>
                  <w:rStyle w:val="Hipercze"/>
                  <w:rFonts w:eastAsia="Calibri" w:cs="Arial"/>
                  <w:sz w:val="20"/>
                  <w:lang w:val="en-US" w:eastAsia="ar-SA"/>
                </w:rPr>
                <w:t>high-resolution photos</w:t>
              </w:r>
            </w:hyperlink>
            <w:r w:rsidR="007A0FA4" w:rsidRPr="00065540">
              <w:rPr>
                <w:rFonts w:eastAsia="Calibri" w:cs="Arial"/>
                <w:color w:val="000000"/>
                <w:sz w:val="20"/>
                <w:lang w:val="en-US" w:eastAsia="ar-SA"/>
              </w:rPr>
              <w:t xml:space="preserve"> and </w:t>
            </w:r>
            <w:hyperlink r:id="rId17" w:history="1">
              <w:r w:rsidR="007A0FA4" w:rsidRPr="00065540">
                <w:rPr>
                  <w:rStyle w:val="Hipercze"/>
                  <w:rFonts w:eastAsia="Calibri" w:cs="Arial"/>
                  <w:sz w:val="20"/>
                  <w:lang w:val="en-US" w:eastAsia="ar-SA"/>
                </w:rPr>
                <w:t>videos</w:t>
              </w:r>
            </w:hyperlink>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065540">
              <w:rPr>
                <w:rFonts w:eastAsia="Calibri" w:cs="Arial"/>
                <w:sz w:val="20"/>
                <w:lang w:eastAsia="ar-SA"/>
              </w:rPr>
              <w:t xml:space="preserve">Twitter: </w:t>
            </w:r>
            <w:hyperlink r:id="rId18" w:history="1">
              <w:r w:rsidRPr="00065540">
                <w:rPr>
                  <w:rStyle w:val="Hipercze"/>
                  <w:rFonts w:eastAsia="Calibri" w:cs="Arial"/>
                  <w:sz w:val="20"/>
                  <w:lang w:eastAsia="ar-SA"/>
                </w:rPr>
                <w:t>@europanostra</w:t>
              </w:r>
            </w:hyperlink>
            <w:r w:rsidRPr="00065540">
              <w:rPr>
                <w:rFonts w:eastAsia="Calibri" w:cs="Arial"/>
                <w:sz w:val="20"/>
                <w:lang w:eastAsia="ar-SA"/>
              </w:rPr>
              <w:t xml:space="preserve">    </w:t>
            </w:r>
          </w:p>
          <w:p w:rsidR="00D2557E" w:rsidRPr="00065540"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7A0FA4" w:rsidRPr="00065540" w:rsidRDefault="002068E2"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eastAsia="ar-SA"/>
              </w:rPr>
            </w:pPr>
            <w:hyperlink r:id="rId19" w:history="1">
              <w:r w:rsidR="007A0FA4" w:rsidRPr="00065540">
                <w:rPr>
                  <w:rStyle w:val="Hipercze"/>
                  <w:rFonts w:cs="Arial"/>
                  <w:sz w:val="20"/>
                </w:rPr>
                <w:t>Creative Europe</w:t>
              </w:r>
              <w:r w:rsidR="007A0FA4" w:rsidRPr="00065540">
                <w:rPr>
                  <w:rStyle w:val="Hipercze"/>
                  <w:rFonts w:cs="Arial"/>
                  <w:spacing w:val="-2"/>
                  <w:sz w:val="20"/>
                </w:rPr>
                <w:t xml:space="preserve"> website</w:t>
              </w:r>
            </w:hyperlink>
            <w:r w:rsidR="007A0FA4" w:rsidRPr="00065540">
              <w:rPr>
                <w:rFonts w:eastAsia="Calibri" w:cs="Arial"/>
                <w:sz w:val="20"/>
                <w:lang w:eastAsia="ar-SA"/>
              </w:rPr>
              <w:t xml:space="preserve"> </w:t>
            </w:r>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r w:rsidRPr="00065540">
              <w:rPr>
                <w:rFonts w:eastAsia="Calibri" w:cs="Arial"/>
                <w:sz w:val="20"/>
                <w:lang w:eastAsia="ar-SA"/>
              </w:rPr>
              <w:t xml:space="preserve">Twitter: </w:t>
            </w:r>
            <w:hyperlink r:id="rId20" w:history="1">
              <w:r w:rsidRPr="00065540">
                <w:rPr>
                  <w:rStyle w:val="Hipercze"/>
                  <w:rFonts w:eastAsia="Calibri" w:cs="Arial"/>
                  <w:sz w:val="20"/>
                  <w:lang w:eastAsia="ar-SA"/>
                </w:rPr>
                <w:t>@europe_creative</w:t>
              </w:r>
            </w:hyperlink>
            <w:r w:rsidRPr="00065540">
              <w:rPr>
                <w:rFonts w:eastAsia="Calibri" w:cs="Arial"/>
                <w:sz w:val="20"/>
                <w:lang w:val="en-US" w:eastAsia="ar-SA"/>
              </w:rPr>
              <w:t xml:space="preserve"> </w:t>
            </w:r>
          </w:p>
          <w:p w:rsidR="007A0FA4" w:rsidRPr="00065540" w:rsidRDefault="002068E2"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1" w:history="1">
              <w:r w:rsidR="007A0FA4" w:rsidRPr="00065540">
                <w:rPr>
                  <w:rStyle w:val="Hipercze"/>
                  <w:rFonts w:cs="Arial"/>
                  <w:sz w:val="20"/>
                  <w:lang w:val="en-US"/>
                </w:rPr>
                <w:t xml:space="preserve">Commissioner </w:t>
              </w:r>
              <w:r w:rsidR="007A0FA4" w:rsidRPr="00065540">
                <w:rPr>
                  <w:rStyle w:val="Hipercze"/>
                  <w:rFonts w:cs="Arial"/>
                  <w:bCs/>
                  <w:sz w:val="20"/>
                </w:rPr>
                <w:t>Navracsics website</w:t>
              </w:r>
            </w:hyperlink>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D2557E" w:rsidRPr="00065540"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D2557E" w:rsidRPr="00065540"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p w:rsidR="00D2557E" w:rsidRPr="00065540" w:rsidRDefault="002068E2"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22" w:history="1">
              <w:r w:rsidR="0034177D" w:rsidRPr="00065540">
                <w:rPr>
                  <w:rStyle w:val="Hipercze"/>
                  <w:rFonts w:eastAsia="Calibri" w:cs="Arial"/>
                  <w:sz w:val="20"/>
                  <w:lang w:eastAsia="tr-TR"/>
                </w:rPr>
                <w:t>www.polin.pl/pl/dziedzictwo</w:t>
              </w:r>
            </w:hyperlink>
          </w:p>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7A0FA4" w:rsidRPr="00065540"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7A0FA4" w:rsidRDefault="007A0FA4"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D2557E" w:rsidRDefault="00D2557E"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EE4E48" w:rsidRPr="00143AC4"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r w:rsidRPr="00143AC4">
        <w:rPr>
          <w:rFonts w:cs="Arial"/>
          <w:b/>
          <w:color w:val="000000"/>
          <w:sz w:val="24"/>
          <w:szCs w:val="24"/>
        </w:rPr>
        <w:t>201</w:t>
      </w:r>
      <w:r>
        <w:rPr>
          <w:rFonts w:cs="Arial"/>
          <w:b/>
          <w:color w:val="000000"/>
          <w:sz w:val="24"/>
          <w:szCs w:val="24"/>
        </w:rPr>
        <w:t>7</w:t>
      </w:r>
      <w:r w:rsidRPr="00143AC4">
        <w:rPr>
          <w:rFonts w:cs="Arial"/>
          <w:b/>
          <w:color w:val="000000"/>
          <w:sz w:val="24"/>
          <w:szCs w:val="24"/>
        </w:rPr>
        <w:t xml:space="preserve"> Award Winners</w:t>
      </w:r>
    </w:p>
    <w:p w:rsidR="00EE4E48" w:rsidRPr="00C62A66" w:rsidRDefault="00EE4E48" w:rsidP="00EE4E48">
      <w:pPr>
        <w:keepNext/>
        <w:spacing w:line="264" w:lineRule="auto"/>
        <w:ind w:right="57"/>
        <w:jc w:val="center"/>
        <w:rPr>
          <w:rFonts w:cs="Arial"/>
          <w:b/>
          <w:i/>
          <w:color w:val="000000"/>
          <w:sz w:val="20"/>
        </w:rPr>
      </w:pPr>
      <w:r w:rsidRPr="00C62A66">
        <w:rPr>
          <w:rFonts w:cs="Arial"/>
          <w:i/>
          <w:color w:val="000000"/>
          <w:sz w:val="20"/>
        </w:rPr>
        <w:t>(listed alphabetically by country)</w:t>
      </w:r>
    </w:p>
    <w:p w:rsidR="00EE4E48" w:rsidRPr="00143AC4" w:rsidRDefault="00EE4E48" w:rsidP="00EE4E48">
      <w:pPr>
        <w:keepNext/>
        <w:spacing w:line="264" w:lineRule="auto"/>
        <w:ind w:right="57"/>
        <w:rPr>
          <w:rFonts w:cs="Arial"/>
          <w:b/>
          <w:color w:val="000000"/>
          <w:sz w:val="20"/>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Conservation</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St. Martin’s Chapel in Stari Brod, near Sisak, CROATIA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Baroque Complex and Gardens in Kuks, Hradec Králové region, CZECH REPUBLIC</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Ancient city of Karthaia, Island of Kea, GREECE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Bastion of the Grand Master's Palace in Rhodes, GREECE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White Pyramid in Rome,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The King’s Road across Filefjell, NORWAY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The Clérigos’ Church and Tower in Porto, PORTUGAL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Cultural Palace in Blaj, Transylvania region, ROMANIA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Cap Enderrocat Fortress, Mallorca, SPAIN</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Roof for the ruins of the Monastery of San Juan in Burgos, SPAIN</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Cromford Mills: Building 17, Derbyshire, UNITED KINGDOM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 xml:space="preserve">Category Research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Rode Altarpiece Research and Conservation Project, Tallinn, ESTONIA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sidRPr="007C199C">
        <w:rPr>
          <w:rFonts w:cs="Arial"/>
          <w:color w:val="000000"/>
          <w:sz w:val="20"/>
          <w:lang w:eastAsia="pt-PT"/>
        </w:rPr>
        <w:t xml:space="preserve"> ‘Carnival King of Europe’, San Michele all’Adige,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Museum Piranesi’, Milan,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Bosch Research and Conservation Project, ‘s-Hertogenbosch, THE NETHERLANDS</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Dedicated Service</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Mr. Ferdinand Meder, Zagreb, CROATIA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Mr. Jim Callery, County Roscommon, IRELAND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The Norwegian Lighthouse Society, NORWAY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Mr. Zoltán Kallós, Transylvania region, ROMANIA</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sidRPr="007C199C">
        <w:rPr>
          <w:rFonts w:cs="Arial"/>
          <w:b/>
          <w:bCs/>
          <w:color w:val="000000"/>
          <w:szCs w:val="22"/>
          <w:lang w:eastAsia="pt-PT"/>
        </w:rPr>
        <w:t>Category Education, Training and Awareness-Raising</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Erfgoedplus: Online heritage platform, Hasselt, BELGIUM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Centre of Visual Arts and Research, Nicosia, CYPRUS</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 xml:space="preserve">Educational programme for Czech cultural heritage, Telc, </w:t>
      </w:r>
      <w:r w:rsidRPr="007C199C">
        <w:rPr>
          <w:rFonts w:cs="Arial"/>
          <w:color w:val="000000"/>
          <w:sz w:val="19"/>
          <w:szCs w:val="19"/>
          <w:shd w:val="clear" w:color="auto" w:fill="F8F9FA"/>
          <w:lang w:eastAsia="pt-PT"/>
        </w:rPr>
        <w:t>Vysočina</w:t>
      </w:r>
      <w:r w:rsidRPr="007C199C">
        <w:rPr>
          <w:rFonts w:cs="Arial"/>
          <w:color w:val="000000"/>
          <w:sz w:val="20"/>
          <w:lang w:eastAsia="pt-PT"/>
        </w:rPr>
        <w:t xml:space="preserve"> region, CZECH REPUBLIC</w:t>
      </w:r>
    </w:p>
    <w:p w:rsidR="00EE4E48" w:rsidRPr="0059208B"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pl-PL" w:eastAsia="pt-PT"/>
        </w:rPr>
      </w:pPr>
      <w:r w:rsidRPr="0059208B">
        <w:rPr>
          <w:rFonts w:cs="Arial"/>
          <w:color w:val="000000"/>
          <w:sz w:val="20"/>
          <w:lang w:val="pl-PL" w:eastAsia="en-US"/>
        </w:rPr>
        <w:t xml:space="preserve">▪ </w:t>
      </w:r>
      <w:r w:rsidRPr="0059208B">
        <w:rPr>
          <w:rFonts w:cs="Arial"/>
          <w:color w:val="000000"/>
          <w:sz w:val="20"/>
          <w:lang w:val="pl-PL" w:eastAsia="pt-PT"/>
        </w:rPr>
        <w:t>Paavo Nurmi Legacy project, Turku, FINLAND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Heritage Crafts Initiative for Georgia, Tbilisi, GEORGIA</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Cultural Heritage and Barrier-free Accessibility project, Berlin, GERMANY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i/>
          <w:iCs/>
          <w:color w:val="000000"/>
          <w:sz w:val="20"/>
          <w:lang w:eastAsia="pt-PT"/>
        </w:rPr>
        <w:t>ilCartastorie</w:t>
      </w:r>
      <w:r w:rsidRPr="007C199C">
        <w:rPr>
          <w:rFonts w:cs="Arial"/>
          <w:color w:val="000000"/>
          <w:sz w:val="20"/>
          <w:lang w:eastAsia="pt-PT"/>
        </w:rPr>
        <w:t>: Storytelling in the archives, Naples, ITALY</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Jewish Cultural Heritage: Educational programme, Warsaw, POLAND</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Advanced Master in Structural Analysis of Monuments and Historical Constructions, European programme coordinated in Guimarães, PORTUGAL</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C62A66">
        <w:rPr>
          <w:rFonts w:cs="Arial"/>
          <w:color w:val="000000"/>
          <w:sz w:val="20"/>
          <w:lang w:val="en-US" w:eastAsia="en-US"/>
        </w:rPr>
        <w:t>▪</w:t>
      </w:r>
      <w:r>
        <w:rPr>
          <w:rFonts w:cs="Arial"/>
          <w:color w:val="000000"/>
          <w:sz w:val="20"/>
          <w:lang w:val="en-US" w:eastAsia="en-US"/>
        </w:rPr>
        <w:t xml:space="preserve"> </w:t>
      </w:r>
      <w:r w:rsidRPr="007C199C">
        <w:rPr>
          <w:rFonts w:cs="Arial"/>
          <w:color w:val="000000"/>
          <w:sz w:val="20"/>
          <w:lang w:eastAsia="pt-PT"/>
        </w:rPr>
        <w:t>SAMPHIRE: Maritime heritage project in western Scotland, UNITED KINGDOM</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7C199C">
        <w:rPr>
          <w:rFonts w:cs="Arial"/>
          <w:color w:val="000000"/>
          <w:sz w:val="20"/>
          <w:lang w:eastAsia="pt-PT"/>
        </w:rPr>
        <w:t xml:space="preserve">A Europa Nostra Award is also presented to remarkable heritage </w:t>
      </w:r>
      <w:r>
        <w:rPr>
          <w:rFonts w:cs="Arial"/>
          <w:color w:val="000000"/>
          <w:sz w:val="20"/>
          <w:lang w:eastAsia="pt-PT"/>
        </w:rPr>
        <w:t>projects</w:t>
      </w:r>
      <w:r w:rsidRPr="007C199C">
        <w:rPr>
          <w:rFonts w:cs="Arial"/>
          <w:color w:val="000000"/>
          <w:sz w:val="20"/>
          <w:lang w:eastAsia="pt-PT"/>
        </w:rPr>
        <w:t xml:space="preserve"> from two European countries not taking part in the EU Creative Europe programme.</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7C199C">
        <w:rPr>
          <w:rFonts w:cs="Arial"/>
          <w:color w:val="000000"/>
          <w:sz w:val="20"/>
          <w:lang w:eastAsia="pt-PT"/>
        </w:rPr>
        <w:t>Category Conservation</w:t>
      </w:r>
      <w:r w:rsidR="00833658">
        <w:rPr>
          <w:rFonts w:cs="Arial"/>
          <w:color w:val="000000"/>
          <w:sz w:val="20"/>
          <w:lang w:eastAsia="pt-PT"/>
        </w:rPr>
        <w:t xml:space="preserve">: </w:t>
      </w:r>
      <w:r w:rsidRPr="007C199C">
        <w:rPr>
          <w:rFonts w:cs="Arial"/>
          <w:color w:val="000000"/>
          <w:sz w:val="20"/>
          <w:lang w:eastAsia="pt-PT"/>
        </w:rPr>
        <w:t>Kılıç Ali Paşa Hamam in Istanbul, TURKEY</w:t>
      </w:r>
    </w:p>
    <w:p w:rsidR="00EE4E48" w:rsidRDefault="00EE4E48" w:rsidP="00EE4E48">
      <w:pPr>
        <w:pStyle w:val="NormalnyWeb"/>
        <w:spacing w:before="0" w:beforeAutospacing="0" w:after="0" w:afterAutospacing="0"/>
      </w:pPr>
      <w:r>
        <w:rPr>
          <w:rFonts w:ascii="Arial" w:hAnsi="Arial" w:cs="Arial"/>
          <w:color w:val="000000"/>
          <w:sz w:val="20"/>
          <w:szCs w:val="20"/>
        </w:rPr>
        <w:t>Category Research</w:t>
      </w:r>
      <w:r w:rsidR="00833658">
        <w:rPr>
          <w:rFonts w:ascii="Arial" w:hAnsi="Arial" w:cs="Arial"/>
          <w:color w:val="000000"/>
          <w:sz w:val="20"/>
          <w:szCs w:val="20"/>
        </w:rPr>
        <w:t xml:space="preserve">: </w:t>
      </w:r>
      <w:r>
        <w:rPr>
          <w:rFonts w:ascii="Arial" w:hAnsi="Arial" w:cs="Arial"/>
          <w:color w:val="000000"/>
          <w:sz w:val="20"/>
          <w:szCs w:val="20"/>
        </w:rPr>
        <w:t>Philippe Stern’s Collection of Timekeepers, Geneva, SWITZERLAND</w:t>
      </w:r>
    </w:p>
    <w:p w:rsidR="00FC2F2A" w:rsidRDefault="00FC2F2A" w:rsidP="00FC2F2A">
      <w:pPr>
        <w:pStyle w:val="5Normal"/>
      </w:pPr>
    </w:p>
    <w:p w:rsidR="00065540" w:rsidRPr="0059208B" w:rsidRDefault="00065540" w:rsidP="00065540">
      <w:pPr>
        <w:jc w:val="both"/>
        <w:rPr>
          <w:rFonts w:cs="Arial"/>
          <w:b/>
          <w:szCs w:val="22"/>
          <w:lang w:val="pl-PL"/>
        </w:rPr>
      </w:pPr>
      <w:r w:rsidRPr="0059208B">
        <w:rPr>
          <w:rFonts w:cs="Arial"/>
          <w:b/>
          <w:szCs w:val="22"/>
          <w:lang w:val="pl-PL"/>
        </w:rPr>
        <w:lastRenderedPageBreak/>
        <w:t>„Żydowskie dziedzictwo kulturowe”: program edukacyjny, Warszawa</w:t>
      </w:r>
    </w:p>
    <w:p w:rsidR="00065540" w:rsidRPr="0059208B" w:rsidRDefault="00065540" w:rsidP="00065540">
      <w:pPr>
        <w:jc w:val="both"/>
        <w:rPr>
          <w:rFonts w:cs="Arial"/>
          <w:b/>
          <w:sz w:val="20"/>
          <w:highlight w:val="white"/>
          <w:lang w:val="pl-PL"/>
        </w:rPr>
      </w:pPr>
    </w:p>
    <w:p w:rsidR="00065540" w:rsidRPr="0059208B" w:rsidRDefault="00F740F5" w:rsidP="00065540">
      <w:pPr>
        <w:jc w:val="both"/>
        <w:rPr>
          <w:rFonts w:cs="Arial"/>
          <w:sz w:val="20"/>
          <w:highlight w:val="white"/>
          <w:lang w:val="pl-PL"/>
        </w:rPr>
      </w:pPr>
      <w:r w:rsidRPr="0059208B">
        <w:rPr>
          <w:rFonts w:cs="Arial"/>
          <w:sz w:val="20"/>
          <w:highlight w:val="white"/>
          <w:lang w:val="pl-PL"/>
        </w:rPr>
        <w:t>W 2013 roku Muzeum Historii Żydów Polskich POLIN w Warszawie otwarło swe podwoje dla zwiedzających i wespół z norweskimi partnerami, koordynowanymi przez Center for Studies of the Holocaust and Religious Minorities z Oslo, rozpoczęło realizację ambitnego, wielowymiarowego projektu edukacyjnego „Żydowskie dziedzictwo kulturowe”. </w:t>
      </w:r>
      <w:r w:rsidR="00065540" w:rsidRPr="0059208B">
        <w:rPr>
          <w:rFonts w:cs="Arial"/>
          <w:sz w:val="20"/>
          <w:highlight w:val="white"/>
          <w:lang w:val="pl-PL"/>
        </w:rPr>
        <w:t xml:space="preserve">Na program, finansowany z funduszy norweskich i EOG, składa się szerokie spektrum działań, angażujących liczną publiczność w odkrywanie i dyskusję o historii polskich Żydów, w tym także ich związków z Norwegią. </w:t>
      </w:r>
      <w:r w:rsidR="00065540" w:rsidRPr="0059208B">
        <w:rPr>
          <w:rFonts w:cs="Arial"/>
          <w:i/>
          <w:sz w:val="20"/>
          <w:highlight w:val="white"/>
          <w:lang w:val="pl-PL"/>
        </w:rPr>
        <w:t>„Projekt ma na celu dotarcie do wielu różnych grup społecznych, zwłaszcza do ludzi młodych, i pomoc w przygotowaniu ich do życia w dzisiejszym zróżnicowanym społeczeństwie”</w:t>
      </w:r>
      <w:r w:rsidR="00065540" w:rsidRPr="0059208B">
        <w:rPr>
          <w:rFonts w:cs="Arial"/>
          <w:sz w:val="20"/>
          <w:highlight w:val="white"/>
          <w:lang w:val="pl-PL"/>
        </w:rPr>
        <w:t>, podkreślili członkowie jury.</w:t>
      </w:r>
    </w:p>
    <w:p w:rsidR="00065540" w:rsidRPr="0059208B" w:rsidRDefault="00065540" w:rsidP="00065540">
      <w:pPr>
        <w:jc w:val="both"/>
        <w:rPr>
          <w:rFonts w:cs="Arial"/>
          <w:sz w:val="20"/>
          <w:highlight w:val="white"/>
          <w:lang w:val="pl-PL"/>
        </w:rPr>
      </w:pPr>
    </w:p>
    <w:p w:rsidR="00065540" w:rsidRPr="0059208B" w:rsidRDefault="00065540" w:rsidP="00065540">
      <w:pPr>
        <w:jc w:val="both"/>
        <w:rPr>
          <w:rFonts w:cs="Arial"/>
          <w:sz w:val="20"/>
          <w:highlight w:val="white"/>
          <w:lang w:val="pl-PL"/>
        </w:rPr>
      </w:pPr>
      <w:r w:rsidRPr="0059208B">
        <w:rPr>
          <w:rFonts w:cs="Arial"/>
          <w:sz w:val="20"/>
          <w:highlight w:val="white"/>
          <w:lang w:val="pl-PL"/>
        </w:rPr>
        <w:t>Od momentu rozpoczęcia projektu we wrześniu 2013 roku do września 2016 roku muzeum zorganizowało 3 200 działań, w których wzięło udział 445 000 uczestników w 240 miejscowościach, przede wszystkim w Polsce oraz kilku miastach w Norwegii. Równie dobry wynik osiągnęło muzeum w internecie, notując 5,2 miliony wejść na strony związanych z projektem portali oraz 0,5 miliona widzów filmów edukacyjnych. Te imponujące liczby pokazują dobitnie, jaki sukces odniósł projekt, przyciągając tak liczną publiczność; i to zadecydowało o przyznaniu mu nagrody.</w:t>
      </w:r>
    </w:p>
    <w:p w:rsidR="00065540" w:rsidRPr="0059208B" w:rsidRDefault="00065540" w:rsidP="00065540">
      <w:pPr>
        <w:jc w:val="both"/>
        <w:rPr>
          <w:rFonts w:cs="Arial"/>
          <w:sz w:val="20"/>
          <w:highlight w:val="white"/>
          <w:lang w:val="pl-PL"/>
        </w:rPr>
      </w:pPr>
    </w:p>
    <w:p w:rsidR="00065540" w:rsidRPr="0059208B" w:rsidRDefault="00065540" w:rsidP="00065540">
      <w:pPr>
        <w:jc w:val="both"/>
        <w:rPr>
          <w:rFonts w:cs="Arial"/>
          <w:sz w:val="20"/>
          <w:highlight w:val="white"/>
          <w:lang w:val="pl-PL"/>
        </w:rPr>
      </w:pPr>
      <w:r w:rsidRPr="0059208B">
        <w:rPr>
          <w:rFonts w:cs="Arial"/>
          <w:i/>
          <w:sz w:val="20"/>
          <w:highlight w:val="white"/>
          <w:lang w:val="pl-PL"/>
        </w:rPr>
        <w:t>„Aby uczynić muzeum dostępnym, podjęto ogromny wysiłek; skorzystano z innowacyjnych programów, udostępniając zasoby w internecie czy poprzez mobilne wystawy. W efekcie w działaniach programowych muzeum uczestniczyła zaskakująco wysoka liczba ludzi. Ponadto mnóstwo użytkowników stworzyło sieć pomnażającą zasięg projektu, np. nauczyciele czy konsultanci, którzy poza muzeum działają na rzecz celów programu”</w:t>
      </w:r>
      <w:r w:rsidRPr="0059208B">
        <w:rPr>
          <w:rFonts w:cs="Arial"/>
          <w:sz w:val="20"/>
          <w:highlight w:val="white"/>
          <w:lang w:val="pl-PL"/>
        </w:rPr>
        <w:t>, czytamy w raporcie jury.</w:t>
      </w:r>
    </w:p>
    <w:p w:rsidR="00065540" w:rsidRPr="0059208B" w:rsidRDefault="00065540" w:rsidP="00065540">
      <w:pPr>
        <w:jc w:val="both"/>
        <w:rPr>
          <w:rFonts w:cs="Arial"/>
          <w:sz w:val="20"/>
          <w:highlight w:val="white"/>
          <w:lang w:val="pl-PL"/>
        </w:rPr>
      </w:pPr>
    </w:p>
    <w:p w:rsidR="00065540" w:rsidRPr="0059208B" w:rsidRDefault="00065540" w:rsidP="00065540">
      <w:pPr>
        <w:jc w:val="both"/>
        <w:rPr>
          <w:rFonts w:cs="Arial"/>
          <w:color w:val="222222"/>
          <w:sz w:val="20"/>
          <w:highlight w:val="white"/>
          <w:lang w:val="pl-PL"/>
        </w:rPr>
      </w:pPr>
      <w:r w:rsidRPr="0059208B">
        <w:rPr>
          <w:rFonts w:cs="Arial"/>
          <w:color w:val="222222"/>
          <w:sz w:val="20"/>
          <w:highlight w:val="white"/>
          <w:lang w:val="pl-PL"/>
        </w:rPr>
        <w:t>Wyniki ewaluacji wskazują dobitnie na wysoką jakość komunikacji: 82% badanych uczniów deklaruje, że dzięki zajęciom zdobyło bądź pogłębiło wiedzę na tematy podejmowane w ramach programu .</w:t>
      </w:r>
    </w:p>
    <w:p w:rsidR="00065540" w:rsidRPr="0059208B" w:rsidRDefault="00065540" w:rsidP="00065540">
      <w:pPr>
        <w:jc w:val="both"/>
        <w:rPr>
          <w:rFonts w:cs="Arial"/>
          <w:sz w:val="20"/>
          <w:highlight w:val="white"/>
          <w:lang w:val="pl-PL"/>
        </w:rPr>
      </w:pPr>
      <w:r w:rsidRPr="0059208B">
        <w:rPr>
          <w:rFonts w:cs="Arial"/>
          <w:sz w:val="20"/>
          <w:highlight w:val="white"/>
          <w:lang w:val="pl-PL"/>
        </w:rPr>
        <w:t xml:space="preserve">Kultywując historię i dziedzictwo żydowskie w Polsce, projekt promuje dialog i aktywne zaangażowanie w kwestie trudnej przeszłości, a przez to buduje wzajemny szacunek i zrozumienie. </w:t>
      </w:r>
      <w:r w:rsidRPr="0059208B">
        <w:rPr>
          <w:rFonts w:cs="Arial"/>
          <w:i/>
          <w:sz w:val="20"/>
          <w:highlight w:val="white"/>
          <w:lang w:val="pl-PL"/>
        </w:rPr>
        <w:t>„Muzeum, pragnąc edukować i chronić pamięć o społeczności żydowskiej, zwłaszcza poprzez organizowanie spotkań między członkami społeczności żydowskiej a innymi, stworzyło bezpieczną przystań, w której kwitnie dialog międzykulturowy, dając tym samym ważną lekcję dla współczesnego świata”</w:t>
      </w:r>
      <w:r w:rsidRPr="0059208B">
        <w:rPr>
          <w:rFonts w:cs="Arial"/>
          <w:sz w:val="20"/>
          <w:highlight w:val="white"/>
          <w:lang w:val="pl-PL"/>
        </w:rPr>
        <w:t xml:space="preserve">, stwierdzili członkowie jury.  </w:t>
      </w:r>
    </w:p>
    <w:p w:rsidR="00065540" w:rsidRDefault="00065540" w:rsidP="0006554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hAnsi="Sylfaen" w:cs="Sylfaen"/>
          <w:b/>
          <w:bCs/>
          <w:color w:val="000000"/>
          <w:szCs w:val="22"/>
          <w:lang w:val="ka-GE" w:eastAsia="en-US"/>
        </w:rPr>
      </w:pPr>
    </w:p>
    <w:p w:rsidR="00065540" w:rsidRPr="0059517C" w:rsidRDefault="00065540"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theme="minorBidi"/>
          <w:szCs w:val="22"/>
          <w:lang w:val="ka-GE" w:eastAsia="ru-RU"/>
        </w:rPr>
      </w:pPr>
    </w:p>
    <w:p w:rsidR="00065540" w:rsidRPr="0059208B" w:rsidRDefault="00065540" w:rsidP="003A004D">
      <w:pPr>
        <w:pStyle w:val="Sous-titre1"/>
        <w:rPr>
          <w:lang w:val="pl-PL"/>
        </w:rPr>
      </w:pPr>
    </w:p>
    <w:p w:rsidR="003A004D" w:rsidRPr="003D7620" w:rsidRDefault="003A004D" w:rsidP="003A004D">
      <w:pPr>
        <w:pStyle w:val="Sous-titre1"/>
      </w:pPr>
      <w:r w:rsidRPr="00FD6DB3">
        <w:t>Background</w:t>
      </w:r>
    </w:p>
    <w:p w:rsidR="00CD17C2" w:rsidRPr="00C95B24" w:rsidRDefault="00CD17C2" w:rsidP="00CD17C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CD17C2" w:rsidRPr="00713DBB" w:rsidRDefault="00CD17C2" w:rsidP="00CD17C2">
      <w:pPr>
        <w:autoSpaceDE w:val="0"/>
        <w:autoSpaceDN w:val="0"/>
        <w:adjustRightInd w:val="0"/>
        <w:jc w:val="both"/>
        <w:rPr>
          <w:rFonts w:cs="Arial"/>
          <w:color w:val="000000"/>
          <w:spacing w:val="-2"/>
          <w:sz w:val="20"/>
          <w:lang w:val="en-US"/>
        </w:rPr>
      </w:pPr>
    </w:p>
    <w:p w:rsidR="003A004D" w:rsidRPr="00BE131E" w:rsidRDefault="003A004D" w:rsidP="003A004D">
      <w:pPr>
        <w:pStyle w:val="5Normal"/>
        <w:spacing w:after="0"/>
        <w:jc w:val="both"/>
        <w:rPr>
          <w:b/>
          <w:szCs w:val="22"/>
        </w:rPr>
      </w:pPr>
      <w:r w:rsidRPr="00C52CA5">
        <w:rPr>
          <w:b/>
          <w:szCs w:val="22"/>
        </w:rPr>
        <w:t>EU Prize for Cultural Heritage / Europa Nostra Awards</w:t>
      </w:r>
    </w:p>
    <w:p w:rsidR="003A004D" w:rsidRPr="00BE131E" w:rsidRDefault="003A004D" w:rsidP="003A004D">
      <w:pPr>
        <w:suppressAutoHyphens/>
        <w:ind w:right="57"/>
        <w:jc w:val="both"/>
        <w:rPr>
          <w:rFonts w:cs="Arial"/>
          <w:color w:val="808080"/>
          <w:spacing w:val="-2"/>
          <w:sz w:val="20"/>
        </w:rPr>
      </w:pPr>
    </w:p>
    <w:p w:rsidR="003A004D" w:rsidRPr="001D35EE" w:rsidRDefault="003A004D" w:rsidP="003A004D">
      <w:pPr>
        <w:pStyle w:val="5Normal"/>
        <w:spacing w:after="0"/>
        <w:jc w:val="both"/>
        <w:rPr>
          <w:rFonts w:cs="Arial"/>
          <w:color w:val="000000" w:themeColor="text1"/>
          <w:sz w:val="20"/>
        </w:rPr>
      </w:pPr>
      <w:r w:rsidRPr="00BE131E">
        <w:rPr>
          <w:rFonts w:cs="Arial"/>
          <w:sz w:val="20"/>
        </w:rPr>
        <w:t xml:space="preserve">The </w:t>
      </w:r>
      <w:hyperlink r:id="rId23" w:history="1">
        <w:r w:rsidRPr="00F51CE6">
          <w:rPr>
            <w:rStyle w:val="Hipercze"/>
            <w:rFonts w:cs="Arial"/>
            <w:sz w:val="20"/>
          </w:rPr>
          <w:t>European Union Prize for Cultural Heritage / Europa Nostra Awards</w:t>
        </w:r>
      </w:hyperlink>
      <w:r w:rsidRPr="00BE131E">
        <w:rPr>
          <w:rFonts w:cs="Arial"/>
          <w:sz w:val="20"/>
        </w:rPr>
        <w:t xml:space="preserve"> </w:t>
      </w:r>
      <w:r w:rsidRPr="003F7AA5">
        <w:rPr>
          <w:rFonts w:cs="Arial"/>
          <w:color w:val="000000"/>
          <w:sz w:val="20"/>
        </w:rPr>
        <w:t xml:space="preserve">was launched by the European </w:t>
      </w:r>
      <w:r w:rsidRPr="001D35EE">
        <w:rPr>
          <w:rFonts w:cs="Arial"/>
          <w:color w:val="000000" w:themeColor="text1"/>
          <w:sz w:val="20"/>
        </w:rPr>
        <w:t xml:space="preserve">Commission in 2002 and has been run by Europa Nostra since then. It celebrates and promotes best practices related to heritage conservation, research, management, voluntarism, education and communication. In this way, it contributes to a stronger public recognition of cultural heritage as a strategic resource for Europe’s economy and society. The Prize is supported by the </w:t>
      </w:r>
      <w:r w:rsidRPr="001D35EE">
        <w:rPr>
          <w:rFonts w:cs="Arial"/>
          <w:b/>
          <w:bCs/>
          <w:color w:val="000000" w:themeColor="text1"/>
          <w:sz w:val="20"/>
        </w:rPr>
        <w:t>Creative Europe</w:t>
      </w:r>
      <w:r w:rsidRPr="001D35EE">
        <w:rPr>
          <w:rFonts w:cs="Arial"/>
          <w:bCs/>
          <w:color w:val="000000" w:themeColor="text1"/>
          <w:sz w:val="20"/>
        </w:rPr>
        <w:t xml:space="preserve"> </w:t>
      </w:r>
      <w:r w:rsidRPr="001D35EE">
        <w:rPr>
          <w:rFonts w:cs="Arial"/>
          <w:color w:val="000000" w:themeColor="text1"/>
          <w:sz w:val="20"/>
        </w:rPr>
        <w:t xml:space="preserve">programme of the European Union.   </w:t>
      </w:r>
    </w:p>
    <w:p w:rsidR="003A004D" w:rsidRPr="001D35EE" w:rsidRDefault="003A004D" w:rsidP="003A004D">
      <w:pPr>
        <w:jc w:val="both"/>
        <w:rPr>
          <w:rFonts w:cs="Arial"/>
          <w:color w:val="000000" w:themeColor="text1"/>
          <w:spacing w:val="-2"/>
          <w:sz w:val="20"/>
          <w:highlight w:val="yellow"/>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In the past 1</w:t>
      </w:r>
      <w:r w:rsidR="00B46F1C" w:rsidRPr="001D35EE">
        <w:rPr>
          <w:rFonts w:cs="Arial"/>
          <w:color w:val="000000" w:themeColor="text1"/>
          <w:spacing w:val="-2"/>
          <w:sz w:val="20"/>
        </w:rPr>
        <w:t>5</w:t>
      </w:r>
      <w:r w:rsidRPr="001D35EE">
        <w:rPr>
          <w:rFonts w:cs="Arial"/>
          <w:color w:val="000000" w:themeColor="text1"/>
          <w:spacing w:val="-2"/>
          <w:sz w:val="20"/>
        </w:rPr>
        <w:t xml:space="preserve"> years, organisations and individuals from </w:t>
      </w:r>
      <w:r w:rsidRPr="001D35EE">
        <w:rPr>
          <w:rFonts w:cs="Arial"/>
          <w:b/>
          <w:bCs/>
          <w:color w:val="000000" w:themeColor="text1"/>
          <w:spacing w:val="-2"/>
          <w:sz w:val="20"/>
        </w:rPr>
        <w:t>39 countries</w:t>
      </w:r>
      <w:r w:rsidRPr="001D35EE">
        <w:rPr>
          <w:rFonts w:cs="Arial"/>
          <w:color w:val="000000" w:themeColor="text1"/>
          <w:spacing w:val="-2"/>
          <w:sz w:val="20"/>
        </w:rPr>
        <w:t xml:space="preserve"> have submitted a total of </w:t>
      </w:r>
      <w:r w:rsidRPr="001D35EE">
        <w:rPr>
          <w:rFonts w:cs="Arial"/>
          <w:b/>
          <w:bCs/>
          <w:color w:val="000000" w:themeColor="text1"/>
          <w:spacing w:val="-2"/>
          <w:sz w:val="20"/>
        </w:rPr>
        <w:t>2,</w:t>
      </w:r>
      <w:r w:rsidR="00C52CA5" w:rsidRPr="001D35EE">
        <w:rPr>
          <w:rFonts w:cs="Arial"/>
          <w:b/>
          <w:bCs/>
          <w:color w:val="000000" w:themeColor="text1"/>
          <w:spacing w:val="-2"/>
          <w:sz w:val="20"/>
        </w:rPr>
        <w:t>72</w:t>
      </w:r>
      <w:r w:rsidRPr="001D35EE">
        <w:rPr>
          <w:rFonts w:cs="Arial"/>
          <w:b/>
          <w:bCs/>
          <w:color w:val="000000" w:themeColor="text1"/>
          <w:spacing w:val="-2"/>
          <w:sz w:val="20"/>
        </w:rPr>
        <w:t>0 applications</w:t>
      </w:r>
      <w:r w:rsidRPr="001D35EE">
        <w:rPr>
          <w:rFonts w:cs="Arial"/>
          <w:color w:val="000000" w:themeColor="text1"/>
          <w:spacing w:val="-2"/>
          <w:sz w:val="20"/>
        </w:rPr>
        <w:t xml:space="preserve"> for the Awards. Concerning the number of entries by </w:t>
      </w:r>
      <w:r w:rsidRPr="001D35EE">
        <w:rPr>
          <w:rFonts w:cs="Arial"/>
          <w:b/>
          <w:bCs/>
          <w:color w:val="000000" w:themeColor="text1"/>
          <w:spacing w:val="-2"/>
          <w:sz w:val="20"/>
        </w:rPr>
        <w:t>country</w:t>
      </w:r>
      <w:r w:rsidRPr="001D35EE">
        <w:rPr>
          <w:rFonts w:cs="Arial"/>
          <w:color w:val="000000" w:themeColor="text1"/>
          <w:spacing w:val="-2"/>
          <w:sz w:val="20"/>
        </w:rPr>
        <w:t xml:space="preserve">, </w:t>
      </w:r>
      <w:r w:rsidRPr="001D35EE">
        <w:rPr>
          <w:rFonts w:cs="Arial"/>
          <w:b/>
          <w:color w:val="000000" w:themeColor="text1"/>
          <w:spacing w:val="-2"/>
          <w:sz w:val="20"/>
        </w:rPr>
        <w:t>Spain</w:t>
      </w:r>
      <w:r w:rsidRPr="001D35EE">
        <w:rPr>
          <w:rFonts w:cs="Arial"/>
          <w:color w:val="000000" w:themeColor="text1"/>
          <w:spacing w:val="-2"/>
          <w:sz w:val="20"/>
        </w:rPr>
        <w:t xml:space="preserve"> is first in the ranking, with 4</w:t>
      </w:r>
      <w:r w:rsidR="00C52CA5" w:rsidRPr="001D35EE">
        <w:rPr>
          <w:rFonts w:cs="Arial"/>
          <w:color w:val="000000" w:themeColor="text1"/>
          <w:spacing w:val="-2"/>
          <w:sz w:val="20"/>
        </w:rPr>
        <w:t>98</w:t>
      </w:r>
      <w:r w:rsidRPr="001D35EE">
        <w:rPr>
          <w:rFonts w:cs="Arial"/>
          <w:color w:val="000000" w:themeColor="text1"/>
          <w:spacing w:val="-2"/>
          <w:sz w:val="20"/>
        </w:rPr>
        <w:t xml:space="preserve"> projects, followed by the </w:t>
      </w:r>
      <w:r w:rsidRPr="001D35EE">
        <w:rPr>
          <w:rFonts w:cs="Arial"/>
          <w:b/>
          <w:color w:val="000000" w:themeColor="text1"/>
          <w:spacing w:val="-2"/>
          <w:sz w:val="20"/>
        </w:rPr>
        <w:t>United Kingdom</w:t>
      </w:r>
      <w:r w:rsidR="00C52CA5" w:rsidRPr="001D35EE">
        <w:rPr>
          <w:rFonts w:cs="Arial"/>
          <w:color w:val="000000" w:themeColor="text1"/>
          <w:spacing w:val="-2"/>
          <w:sz w:val="20"/>
        </w:rPr>
        <w:t>, with 28</w:t>
      </w:r>
      <w:r w:rsidRPr="001D35EE">
        <w:rPr>
          <w:rFonts w:cs="Arial"/>
          <w:color w:val="000000" w:themeColor="text1"/>
          <w:spacing w:val="-2"/>
          <w:sz w:val="20"/>
        </w:rPr>
        <w:t>6 applications</w:t>
      </w:r>
      <w:r w:rsidR="00C52CA5" w:rsidRPr="001D35EE">
        <w:rPr>
          <w:rFonts w:cs="Arial"/>
          <w:color w:val="000000" w:themeColor="text1"/>
          <w:spacing w:val="-2"/>
          <w:sz w:val="20"/>
        </w:rPr>
        <w:t xml:space="preserve">, and </w:t>
      </w:r>
      <w:r w:rsidRPr="001D35EE">
        <w:rPr>
          <w:rFonts w:cs="Arial"/>
          <w:b/>
          <w:color w:val="000000" w:themeColor="text1"/>
          <w:spacing w:val="-2"/>
          <w:sz w:val="20"/>
        </w:rPr>
        <w:t>Italy</w:t>
      </w:r>
      <w:r w:rsidR="00C52CA5" w:rsidRPr="001D35EE">
        <w:rPr>
          <w:rFonts w:cs="Arial"/>
          <w:color w:val="000000" w:themeColor="text1"/>
          <w:spacing w:val="-2"/>
          <w:sz w:val="20"/>
        </w:rPr>
        <w:t xml:space="preserve">, with </w:t>
      </w:r>
      <w:r w:rsidRPr="001D35EE">
        <w:rPr>
          <w:rFonts w:cs="Arial"/>
          <w:color w:val="000000" w:themeColor="text1"/>
          <w:spacing w:val="-2"/>
          <w:sz w:val="20"/>
        </w:rPr>
        <w:t>2</w:t>
      </w:r>
      <w:r w:rsidR="00C52CA5" w:rsidRPr="001D35EE">
        <w:rPr>
          <w:rFonts w:cs="Arial"/>
          <w:color w:val="000000" w:themeColor="text1"/>
          <w:spacing w:val="-2"/>
          <w:sz w:val="20"/>
        </w:rPr>
        <w:t>78</w:t>
      </w:r>
      <w:r w:rsidRPr="001D35EE">
        <w:rPr>
          <w:rFonts w:cs="Arial"/>
          <w:color w:val="000000" w:themeColor="text1"/>
          <w:spacing w:val="-2"/>
          <w:sz w:val="20"/>
        </w:rPr>
        <w:t xml:space="preserve"> entries. With regard to the </w:t>
      </w:r>
      <w:r w:rsidRPr="001D35EE">
        <w:rPr>
          <w:rFonts w:cs="Arial"/>
          <w:b/>
          <w:bCs/>
          <w:color w:val="000000" w:themeColor="text1"/>
          <w:spacing w:val="-2"/>
          <w:sz w:val="20"/>
        </w:rPr>
        <w:t>categories</w:t>
      </w:r>
      <w:r w:rsidRPr="001D35EE">
        <w:rPr>
          <w:rFonts w:cs="Arial"/>
          <w:color w:val="000000" w:themeColor="text1"/>
          <w:spacing w:val="-2"/>
          <w:sz w:val="20"/>
        </w:rPr>
        <w:t>, Conservation has had the most submissions (1,</w:t>
      </w:r>
      <w:r w:rsidR="00C52CA5" w:rsidRPr="001D35EE">
        <w:rPr>
          <w:rFonts w:cs="Arial"/>
          <w:color w:val="000000" w:themeColor="text1"/>
          <w:spacing w:val="-2"/>
          <w:sz w:val="20"/>
        </w:rPr>
        <w:t>606</w:t>
      </w:r>
      <w:r w:rsidRPr="001D35EE">
        <w:rPr>
          <w:rFonts w:cs="Arial"/>
          <w:color w:val="000000" w:themeColor="text1"/>
          <w:spacing w:val="-2"/>
          <w:sz w:val="20"/>
        </w:rPr>
        <w:t>). Next comes Education, Training and Awareness-Raising (</w:t>
      </w:r>
      <w:r w:rsidR="00C52CA5" w:rsidRPr="001D35EE">
        <w:rPr>
          <w:rFonts w:cs="Arial"/>
          <w:color w:val="000000" w:themeColor="text1"/>
          <w:spacing w:val="-2"/>
          <w:sz w:val="20"/>
        </w:rPr>
        <w:t>457</w:t>
      </w:r>
      <w:r w:rsidRPr="001D35EE">
        <w:rPr>
          <w:rFonts w:cs="Arial"/>
          <w:color w:val="000000" w:themeColor="text1"/>
          <w:spacing w:val="-2"/>
          <w:sz w:val="20"/>
        </w:rPr>
        <w:t>), then Research (3</w:t>
      </w:r>
      <w:r w:rsidR="00C52CA5" w:rsidRPr="001D35EE">
        <w:rPr>
          <w:rFonts w:cs="Arial"/>
          <w:color w:val="000000" w:themeColor="text1"/>
          <w:spacing w:val="-2"/>
          <w:sz w:val="20"/>
        </w:rPr>
        <w:t>40</w:t>
      </w:r>
      <w:r w:rsidRPr="001D35EE">
        <w:rPr>
          <w:rFonts w:cs="Arial"/>
          <w:color w:val="000000" w:themeColor="text1"/>
          <w:spacing w:val="-2"/>
          <w:sz w:val="20"/>
        </w:rPr>
        <w:t>), and, finally, Dedicated Service to Heritage (</w:t>
      </w:r>
      <w:r w:rsidR="00C52CA5" w:rsidRPr="001D35EE">
        <w:rPr>
          <w:rFonts w:cs="Arial"/>
          <w:color w:val="000000" w:themeColor="text1"/>
          <w:spacing w:val="-2"/>
          <w:sz w:val="20"/>
        </w:rPr>
        <w:t>31</w:t>
      </w:r>
      <w:r w:rsidRPr="001D35EE">
        <w:rPr>
          <w:rFonts w:cs="Arial"/>
          <w:color w:val="000000" w:themeColor="text1"/>
          <w:spacing w:val="-2"/>
          <w:sz w:val="20"/>
        </w:rPr>
        <w:t>7).</w:t>
      </w:r>
    </w:p>
    <w:p w:rsidR="003A004D" w:rsidRPr="001D35EE" w:rsidRDefault="003A004D" w:rsidP="003A004D">
      <w:pPr>
        <w:suppressAutoHyphens/>
        <w:ind w:right="57"/>
        <w:jc w:val="both"/>
        <w:rPr>
          <w:rFonts w:cs="Arial"/>
          <w:color w:val="000000" w:themeColor="text1"/>
          <w:spacing w:val="-2"/>
          <w:sz w:val="20"/>
          <w:highlight w:val="yellow"/>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 xml:space="preserve">Since 2002, independent expert juries have selected </w:t>
      </w:r>
      <w:r w:rsidRPr="001D35EE">
        <w:rPr>
          <w:rFonts w:cs="Arial"/>
          <w:b/>
          <w:color w:val="000000" w:themeColor="text1"/>
          <w:spacing w:val="-2"/>
          <w:sz w:val="20"/>
        </w:rPr>
        <w:t>4</w:t>
      </w:r>
      <w:r w:rsidR="00C52CA5" w:rsidRPr="001D35EE">
        <w:rPr>
          <w:rFonts w:cs="Arial"/>
          <w:b/>
          <w:color w:val="000000" w:themeColor="text1"/>
          <w:spacing w:val="-2"/>
          <w:sz w:val="20"/>
        </w:rPr>
        <w:t>55</w:t>
      </w:r>
      <w:r w:rsidRPr="001D35EE">
        <w:rPr>
          <w:rFonts w:cs="Arial"/>
          <w:b/>
          <w:color w:val="000000" w:themeColor="text1"/>
          <w:spacing w:val="-2"/>
          <w:sz w:val="20"/>
        </w:rPr>
        <w:t xml:space="preserve"> award-winning projects</w:t>
      </w:r>
      <w:r w:rsidRPr="001D35EE">
        <w:rPr>
          <w:rFonts w:cs="Arial"/>
          <w:color w:val="000000" w:themeColor="text1"/>
          <w:spacing w:val="-2"/>
          <w:sz w:val="20"/>
        </w:rPr>
        <w:t xml:space="preserve"> from</w:t>
      </w:r>
      <w:r w:rsidRPr="001D35EE">
        <w:rPr>
          <w:rFonts w:cs="Arial"/>
          <w:b/>
          <w:color w:val="000000" w:themeColor="text1"/>
          <w:spacing w:val="-2"/>
          <w:sz w:val="20"/>
        </w:rPr>
        <w:t xml:space="preserve"> 34 countries</w:t>
      </w:r>
      <w:r w:rsidRPr="001D35EE">
        <w:rPr>
          <w:rFonts w:cs="Arial"/>
          <w:color w:val="000000" w:themeColor="text1"/>
          <w:spacing w:val="-2"/>
          <w:sz w:val="20"/>
        </w:rPr>
        <w:t xml:space="preserve">. In line with the number of entries, </w:t>
      </w:r>
      <w:r w:rsidRPr="001D35EE">
        <w:rPr>
          <w:rFonts w:cs="Arial"/>
          <w:b/>
          <w:color w:val="000000" w:themeColor="text1"/>
          <w:spacing w:val="-2"/>
          <w:sz w:val="20"/>
        </w:rPr>
        <w:t>Spain</w:t>
      </w:r>
      <w:r w:rsidRPr="001D35EE">
        <w:rPr>
          <w:rFonts w:cs="Arial"/>
          <w:color w:val="000000" w:themeColor="text1"/>
          <w:spacing w:val="-2"/>
          <w:sz w:val="20"/>
        </w:rPr>
        <w:t xml:space="preserve"> tops the list with </w:t>
      </w:r>
      <w:r w:rsidR="00C52CA5" w:rsidRPr="001D35EE">
        <w:rPr>
          <w:rFonts w:cs="Arial"/>
          <w:color w:val="000000" w:themeColor="text1"/>
          <w:spacing w:val="-2"/>
          <w:sz w:val="20"/>
        </w:rPr>
        <w:t>61</w:t>
      </w:r>
      <w:r w:rsidRPr="001D35EE">
        <w:rPr>
          <w:rFonts w:cs="Arial"/>
          <w:color w:val="000000" w:themeColor="text1"/>
          <w:spacing w:val="-2"/>
          <w:sz w:val="20"/>
        </w:rPr>
        <w:t xml:space="preserve"> awards received. The </w:t>
      </w:r>
      <w:r w:rsidRPr="001D35EE">
        <w:rPr>
          <w:rFonts w:cs="Arial"/>
          <w:b/>
          <w:color w:val="000000" w:themeColor="text1"/>
          <w:spacing w:val="-2"/>
          <w:sz w:val="20"/>
        </w:rPr>
        <w:t xml:space="preserve">United Kingdom </w:t>
      </w:r>
      <w:r w:rsidRPr="001D35EE">
        <w:rPr>
          <w:rFonts w:cs="Arial"/>
          <w:color w:val="000000" w:themeColor="text1"/>
          <w:spacing w:val="-2"/>
          <w:sz w:val="20"/>
        </w:rPr>
        <w:t xml:space="preserve">is in second place with </w:t>
      </w:r>
      <w:r w:rsidR="00C52CA5" w:rsidRPr="001D35EE">
        <w:rPr>
          <w:rFonts w:cs="Arial"/>
          <w:color w:val="000000" w:themeColor="text1"/>
          <w:spacing w:val="-2"/>
          <w:sz w:val="20"/>
        </w:rPr>
        <w:t>60</w:t>
      </w:r>
      <w:r w:rsidRPr="001D35EE">
        <w:rPr>
          <w:rFonts w:cs="Arial"/>
          <w:color w:val="000000" w:themeColor="text1"/>
          <w:spacing w:val="-2"/>
          <w:sz w:val="20"/>
        </w:rPr>
        <w:t xml:space="preserve">. </w:t>
      </w:r>
      <w:r w:rsidRPr="001D35EE">
        <w:rPr>
          <w:rFonts w:cs="Arial"/>
          <w:b/>
          <w:color w:val="000000" w:themeColor="text1"/>
          <w:spacing w:val="-2"/>
          <w:sz w:val="20"/>
        </w:rPr>
        <w:t>Italy</w:t>
      </w:r>
      <w:r w:rsidRPr="001D35EE">
        <w:rPr>
          <w:rFonts w:cs="Arial"/>
          <w:color w:val="000000" w:themeColor="text1"/>
          <w:spacing w:val="-2"/>
          <w:sz w:val="20"/>
        </w:rPr>
        <w:t xml:space="preserve"> comes third (3</w:t>
      </w:r>
      <w:r w:rsidR="00C52CA5" w:rsidRPr="001D35EE">
        <w:rPr>
          <w:rFonts w:cs="Arial"/>
          <w:color w:val="000000" w:themeColor="text1"/>
          <w:spacing w:val="-2"/>
          <w:sz w:val="20"/>
        </w:rPr>
        <w:t>7</w:t>
      </w:r>
      <w:r w:rsidRPr="001D35EE">
        <w:rPr>
          <w:rFonts w:cs="Arial"/>
          <w:color w:val="000000" w:themeColor="text1"/>
          <w:spacing w:val="-2"/>
          <w:sz w:val="20"/>
        </w:rPr>
        <w:t xml:space="preserve"> awards), </w:t>
      </w:r>
      <w:r w:rsidRPr="001D35EE">
        <w:rPr>
          <w:rFonts w:cs="Arial"/>
          <w:b/>
          <w:color w:val="000000" w:themeColor="text1"/>
          <w:spacing w:val="-2"/>
          <w:sz w:val="20"/>
        </w:rPr>
        <w:t>Germany</w:t>
      </w:r>
      <w:r w:rsidRPr="001D35EE">
        <w:rPr>
          <w:rFonts w:cs="Arial"/>
          <w:color w:val="000000" w:themeColor="text1"/>
          <w:spacing w:val="-2"/>
          <w:sz w:val="20"/>
        </w:rPr>
        <w:t xml:space="preserve"> fourth (2</w:t>
      </w:r>
      <w:r w:rsidR="00C52CA5" w:rsidRPr="001D35EE">
        <w:rPr>
          <w:rFonts w:cs="Arial"/>
          <w:color w:val="000000" w:themeColor="text1"/>
          <w:spacing w:val="-2"/>
          <w:sz w:val="20"/>
        </w:rPr>
        <w:t>9</w:t>
      </w:r>
      <w:r w:rsidRPr="001D35EE">
        <w:rPr>
          <w:rFonts w:cs="Arial"/>
          <w:color w:val="000000" w:themeColor="text1"/>
          <w:spacing w:val="-2"/>
          <w:sz w:val="20"/>
        </w:rPr>
        <w:t xml:space="preserve"> awards), and </w:t>
      </w:r>
      <w:r w:rsidRPr="001D35EE">
        <w:rPr>
          <w:rFonts w:cs="Arial"/>
          <w:b/>
          <w:color w:val="000000" w:themeColor="text1"/>
          <w:spacing w:val="-2"/>
          <w:sz w:val="20"/>
        </w:rPr>
        <w:t xml:space="preserve">Greece </w:t>
      </w:r>
      <w:r w:rsidRPr="001D35EE">
        <w:rPr>
          <w:rFonts w:cs="Arial"/>
          <w:color w:val="000000" w:themeColor="text1"/>
          <w:spacing w:val="-2"/>
          <w:sz w:val="20"/>
        </w:rPr>
        <w:t>fifth (2</w:t>
      </w:r>
      <w:r w:rsidR="00C52CA5" w:rsidRPr="001D35EE">
        <w:rPr>
          <w:rFonts w:cs="Arial"/>
          <w:color w:val="000000" w:themeColor="text1"/>
          <w:spacing w:val="-2"/>
          <w:sz w:val="20"/>
        </w:rPr>
        <w:t>7</w:t>
      </w:r>
      <w:r w:rsidRPr="001D35EE">
        <w:rPr>
          <w:rFonts w:cs="Arial"/>
          <w:color w:val="000000" w:themeColor="text1"/>
          <w:spacing w:val="-2"/>
          <w:sz w:val="20"/>
        </w:rPr>
        <w:t xml:space="preserve"> awards). Regarding the </w:t>
      </w:r>
      <w:r w:rsidRPr="001D35EE">
        <w:rPr>
          <w:rFonts w:cs="Arial"/>
          <w:b/>
          <w:color w:val="000000" w:themeColor="text1"/>
          <w:spacing w:val="-2"/>
          <w:sz w:val="20"/>
        </w:rPr>
        <w:t>categories</w:t>
      </w:r>
      <w:r w:rsidRPr="001D35EE">
        <w:rPr>
          <w:rFonts w:cs="Arial"/>
          <w:color w:val="000000" w:themeColor="text1"/>
          <w:spacing w:val="-2"/>
          <w:sz w:val="20"/>
        </w:rPr>
        <w:t xml:space="preserve">, Conservation has the most </w:t>
      </w:r>
      <w:r w:rsidR="00C52CA5" w:rsidRPr="001D35EE">
        <w:rPr>
          <w:rFonts w:cs="Arial"/>
          <w:color w:val="000000" w:themeColor="text1"/>
          <w:spacing w:val="-2"/>
          <w:sz w:val="20"/>
        </w:rPr>
        <w:t>winners (2</w:t>
      </w:r>
      <w:r w:rsidRPr="001D35EE">
        <w:rPr>
          <w:rFonts w:cs="Arial"/>
          <w:color w:val="000000" w:themeColor="text1"/>
          <w:spacing w:val="-2"/>
          <w:sz w:val="20"/>
        </w:rPr>
        <w:t>6</w:t>
      </w:r>
      <w:r w:rsidR="00C52CA5" w:rsidRPr="001D35EE">
        <w:rPr>
          <w:rFonts w:cs="Arial"/>
          <w:color w:val="000000" w:themeColor="text1"/>
          <w:spacing w:val="-2"/>
          <w:sz w:val="20"/>
        </w:rPr>
        <w:t>7</w:t>
      </w:r>
      <w:r w:rsidRPr="001D35EE">
        <w:rPr>
          <w:rFonts w:cs="Arial"/>
          <w:color w:val="000000" w:themeColor="text1"/>
          <w:spacing w:val="-2"/>
          <w:sz w:val="20"/>
        </w:rPr>
        <w:t>) followed by Dedicated Service to Heritage (6</w:t>
      </w:r>
      <w:r w:rsidR="00C52CA5" w:rsidRPr="001D35EE">
        <w:rPr>
          <w:rFonts w:cs="Arial"/>
          <w:color w:val="000000" w:themeColor="text1"/>
          <w:spacing w:val="-2"/>
          <w:sz w:val="20"/>
        </w:rPr>
        <w:t>7</w:t>
      </w:r>
      <w:r w:rsidRPr="001D35EE">
        <w:rPr>
          <w:rFonts w:cs="Arial"/>
          <w:color w:val="000000" w:themeColor="text1"/>
          <w:spacing w:val="-2"/>
          <w:sz w:val="20"/>
        </w:rPr>
        <w:t>), Education, Training and Awareness-Raising (</w:t>
      </w:r>
      <w:r w:rsidR="00C52CA5" w:rsidRPr="001D35EE">
        <w:rPr>
          <w:rFonts w:cs="Arial"/>
          <w:color w:val="000000" w:themeColor="text1"/>
          <w:spacing w:val="-2"/>
          <w:sz w:val="20"/>
        </w:rPr>
        <w:t>6</w:t>
      </w:r>
      <w:r w:rsidRPr="001D35EE">
        <w:rPr>
          <w:rFonts w:cs="Arial"/>
          <w:color w:val="000000" w:themeColor="text1"/>
          <w:spacing w:val="-2"/>
          <w:sz w:val="20"/>
        </w:rPr>
        <w:t>5), and, lastly, Research (5</w:t>
      </w:r>
      <w:r w:rsidR="00C52CA5" w:rsidRPr="001D35EE">
        <w:rPr>
          <w:rFonts w:cs="Arial"/>
          <w:color w:val="000000" w:themeColor="text1"/>
          <w:spacing w:val="-2"/>
          <w:sz w:val="20"/>
        </w:rPr>
        <w:t>6</w:t>
      </w:r>
      <w:r w:rsidRPr="001D35EE">
        <w:rPr>
          <w:rFonts w:cs="Arial"/>
          <w:color w:val="000000" w:themeColor="text1"/>
          <w:spacing w:val="-2"/>
          <w:sz w:val="20"/>
        </w:rPr>
        <w:t>).</w:t>
      </w:r>
    </w:p>
    <w:p w:rsidR="003A004D" w:rsidRPr="001D35EE" w:rsidRDefault="003A004D" w:rsidP="003A004D">
      <w:pPr>
        <w:suppressAutoHyphens/>
        <w:ind w:right="57"/>
        <w:jc w:val="both"/>
        <w:rPr>
          <w:rFonts w:cs="Arial"/>
          <w:color w:val="000000" w:themeColor="text1"/>
          <w:spacing w:val="-2"/>
          <w:sz w:val="20"/>
        </w:rPr>
      </w:pPr>
    </w:p>
    <w:p w:rsidR="003A004D" w:rsidRPr="001D35EE" w:rsidRDefault="003A004D" w:rsidP="003A004D">
      <w:pPr>
        <w:suppressAutoHyphens/>
        <w:ind w:right="57"/>
        <w:jc w:val="both"/>
        <w:rPr>
          <w:rFonts w:cs="Arial"/>
          <w:color w:val="000000" w:themeColor="text1"/>
          <w:spacing w:val="-2"/>
          <w:sz w:val="20"/>
        </w:rPr>
      </w:pPr>
      <w:r w:rsidRPr="001D35EE">
        <w:rPr>
          <w:rFonts w:cs="Arial"/>
          <w:color w:val="000000" w:themeColor="text1"/>
          <w:spacing w:val="-2"/>
          <w:sz w:val="20"/>
        </w:rPr>
        <w:t>A total of</w:t>
      </w:r>
      <w:r w:rsidRPr="001D35EE">
        <w:rPr>
          <w:rFonts w:cs="Arial"/>
          <w:b/>
          <w:color w:val="000000" w:themeColor="text1"/>
          <w:spacing w:val="-2"/>
          <w:sz w:val="20"/>
        </w:rPr>
        <w:t xml:space="preserve"> </w:t>
      </w:r>
      <w:r w:rsidR="00C52CA5" w:rsidRPr="001D35EE">
        <w:rPr>
          <w:rFonts w:cs="Arial"/>
          <w:b/>
          <w:color w:val="000000" w:themeColor="text1"/>
          <w:spacing w:val="-2"/>
          <w:sz w:val="20"/>
        </w:rPr>
        <w:t>95</w:t>
      </w:r>
      <w:r w:rsidRPr="001D35EE">
        <w:rPr>
          <w:rFonts w:cs="Arial"/>
          <w:b/>
          <w:color w:val="000000" w:themeColor="text1"/>
          <w:spacing w:val="-2"/>
          <w:sz w:val="20"/>
        </w:rPr>
        <w:t xml:space="preserve"> Grand Prix</w:t>
      </w:r>
      <w:r w:rsidRPr="001D35EE">
        <w:rPr>
          <w:rFonts w:cs="Arial"/>
          <w:color w:val="000000" w:themeColor="text1"/>
          <w:spacing w:val="-2"/>
          <w:sz w:val="20"/>
        </w:rPr>
        <w:t xml:space="preserve"> of €10,000 have been presented to outstanding heritage initiatives, selected from among the award-winning projects.</w:t>
      </w:r>
    </w:p>
    <w:p w:rsidR="003A004D" w:rsidRPr="001D35EE"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en-US" w:eastAsia="en-US"/>
        </w:rPr>
      </w:pPr>
    </w:p>
    <w:p w:rsidR="003A004D"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Arial" w:cs="Arial"/>
          <w:color w:val="000000"/>
          <w:sz w:val="20"/>
          <w:lang w:val="en-US" w:eastAsia="en-US"/>
        </w:rPr>
      </w:pPr>
      <w:bookmarkStart w:id="1" w:name="h.gjdgxs" w:colFirst="0" w:colLast="0"/>
      <w:bookmarkEnd w:id="1"/>
      <w:r w:rsidRPr="003F7AA5">
        <w:rPr>
          <w:rFonts w:eastAsia="Arial" w:cs="Arial"/>
          <w:color w:val="000000"/>
          <w:sz w:val="20"/>
          <w:lang w:val="en-US" w:eastAsia="en-US"/>
        </w:rPr>
        <w:t xml:space="preserve">The EU Prize for Cultural Heritage / Europa Nostra Awards has further strengthened the capacity of the heritage sector in Europe by highlighting best practices, encouraging the cross-border exchange of knowledge and connecting various stakeholders in wider networks. It has also brought major benefits to the winners, such as greater (inter)national exposure, follow-on funding and increased visitor numbers. </w:t>
      </w:r>
      <w:r>
        <w:rPr>
          <w:rFonts w:eastAsia="Arial" w:cs="Arial"/>
          <w:color w:val="000000"/>
          <w:sz w:val="20"/>
          <w:lang w:val="en-US" w:eastAsia="en-US"/>
        </w:rPr>
        <w:t>In addition</w:t>
      </w:r>
      <w:r w:rsidRPr="003F7AA5">
        <w:rPr>
          <w:rFonts w:eastAsia="Arial" w:cs="Arial"/>
          <w:color w:val="000000"/>
          <w:sz w:val="20"/>
          <w:lang w:val="en-US" w:eastAsia="en-US"/>
        </w:rPr>
        <w:t xml:space="preserve">, it has raised awareness of our shared heritage amongst the general public while highlighting its intrinsic European character. The Prize is therefore a key tool to promote Europe’s heritage. </w:t>
      </w:r>
    </w:p>
    <w:p w:rsidR="00065540" w:rsidRPr="003F7AA5" w:rsidRDefault="00065540"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3A004D" w:rsidRDefault="003A004D" w:rsidP="003A004D">
      <w:pPr>
        <w:suppressAutoHyphens/>
        <w:jc w:val="both"/>
        <w:rPr>
          <w:b/>
          <w:color w:val="000000"/>
          <w:spacing w:val="-2"/>
          <w:szCs w:val="22"/>
        </w:rPr>
      </w:pPr>
      <w:r w:rsidRPr="00CF11E9">
        <w:rPr>
          <w:b/>
          <w:color w:val="000000"/>
          <w:spacing w:val="-2"/>
          <w:szCs w:val="22"/>
        </w:rPr>
        <w:t>Europa Nostra</w:t>
      </w:r>
    </w:p>
    <w:p w:rsidR="00065540" w:rsidRPr="00713DBB" w:rsidRDefault="00065540" w:rsidP="003A004D">
      <w:pPr>
        <w:suppressAutoHyphens/>
        <w:jc w:val="both"/>
        <w:rPr>
          <w:rFonts w:cs="Arial"/>
          <w:color w:val="000000"/>
          <w:spacing w:val="-2"/>
          <w:szCs w:val="22"/>
          <w:lang w:val="en-US"/>
        </w:rPr>
      </w:pPr>
    </w:p>
    <w:p w:rsidR="009C0453" w:rsidRDefault="002068E2" w:rsidP="003A004D">
      <w:pPr>
        <w:autoSpaceDE w:val="0"/>
        <w:autoSpaceDN w:val="0"/>
        <w:adjustRightInd w:val="0"/>
        <w:jc w:val="both"/>
        <w:rPr>
          <w:rFonts w:cs="Arial"/>
          <w:color w:val="000000"/>
          <w:sz w:val="20"/>
          <w:lang w:val="en-US" w:eastAsia="nl-BE"/>
        </w:rPr>
      </w:pPr>
      <w:hyperlink r:id="rId24" w:history="1">
        <w:r w:rsidR="003A004D" w:rsidRPr="007B32CD">
          <w:rPr>
            <w:rFonts w:cs="Arial"/>
            <w:color w:val="0000FF"/>
            <w:spacing w:val="-2"/>
            <w:sz w:val="20"/>
            <w:u w:val="single"/>
            <w:lang w:val="en-US"/>
          </w:rPr>
          <w:t>Europa Nostra</w:t>
        </w:r>
      </w:hyperlink>
      <w:r w:rsidR="003A004D" w:rsidRPr="00713DBB">
        <w:rPr>
          <w:rFonts w:cs="Arial"/>
          <w:b/>
          <w:spacing w:val="-2"/>
          <w:sz w:val="20"/>
          <w:lang w:val="en-US"/>
        </w:rPr>
        <w:t xml:space="preserve"> </w:t>
      </w:r>
      <w:r w:rsidR="003A004D" w:rsidRPr="00713DBB">
        <w:rPr>
          <w:rFonts w:cs="Arial"/>
          <w:color w:val="000000"/>
          <w:spacing w:val="-2"/>
          <w:sz w:val="20"/>
          <w:lang w:val="en-US"/>
        </w:rPr>
        <w:t xml:space="preserve">is the pan-European federation of </w:t>
      </w:r>
      <w:r w:rsidR="003A004D" w:rsidRPr="001D35EE">
        <w:rPr>
          <w:rFonts w:cs="Arial"/>
          <w:color w:val="000000" w:themeColor="text1"/>
          <w:spacing w:val="-2"/>
          <w:sz w:val="20"/>
          <w:lang w:val="en-US"/>
        </w:rPr>
        <w:t xml:space="preserve">heritage NGO’s which is also supported by a wide network of public bodies, private companies and individuals. Covering </w:t>
      </w:r>
      <w:r w:rsidR="00CF11E9" w:rsidRPr="001D35EE">
        <w:rPr>
          <w:rFonts w:cs="Arial"/>
          <w:color w:val="000000" w:themeColor="text1"/>
          <w:spacing w:val="-2"/>
          <w:sz w:val="20"/>
          <w:lang w:val="en-US"/>
        </w:rPr>
        <w:t xml:space="preserve">more than </w:t>
      </w:r>
      <w:r w:rsidR="003A004D" w:rsidRPr="001D35EE">
        <w:rPr>
          <w:rFonts w:cs="Arial"/>
          <w:color w:val="000000" w:themeColor="text1"/>
          <w:spacing w:val="-2"/>
          <w:sz w:val="20"/>
          <w:lang w:val="en-US"/>
        </w:rPr>
        <w:t xml:space="preserve">40 </w:t>
      </w:r>
      <w:r w:rsidR="003A004D" w:rsidRPr="00713DBB">
        <w:rPr>
          <w:rFonts w:cs="Arial"/>
          <w:color w:val="000000"/>
          <w:spacing w:val="-2"/>
          <w:sz w:val="20"/>
          <w:lang w:val="en-US"/>
        </w:rPr>
        <w:t>countries in Europe, the organisation is the voice of civil society committed to safeguarding and promoting Europe’s cultural and natural heritage. Founded in 1963, it is today recognised as the most representative heritage network in Europe.</w:t>
      </w:r>
      <w:r w:rsidR="002C0908">
        <w:rPr>
          <w:rFonts w:cs="Arial"/>
          <w:color w:val="000000"/>
          <w:spacing w:val="-2"/>
          <w:sz w:val="20"/>
          <w:lang w:val="en-US"/>
        </w:rPr>
        <w:t xml:space="preserve"> </w:t>
      </w:r>
      <w:r w:rsidR="003A004D" w:rsidRPr="00713DBB">
        <w:rPr>
          <w:rFonts w:cs="Arial"/>
          <w:b/>
          <w:color w:val="000000"/>
          <w:sz w:val="20"/>
          <w:lang w:val="en-US" w:eastAsia="nl-BE"/>
        </w:rPr>
        <w:t>Plácido Domingo</w:t>
      </w:r>
      <w:r w:rsidR="003A004D" w:rsidRPr="00713DBB">
        <w:rPr>
          <w:rFonts w:cs="Arial"/>
          <w:color w:val="000000"/>
          <w:sz w:val="20"/>
          <w:lang w:val="en-US" w:eastAsia="nl-BE"/>
        </w:rPr>
        <w:t>, the world-renowned opera singer and conductor, is the President of the organisation.</w:t>
      </w:r>
    </w:p>
    <w:p w:rsidR="003A004D" w:rsidRPr="00713DBB" w:rsidRDefault="003A004D" w:rsidP="003A004D">
      <w:pPr>
        <w:autoSpaceDE w:val="0"/>
        <w:autoSpaceDN w:val="0"/>
        <w:adjustRightInd w:val="0"/>
        <w:jc w:val="both"/>
        <w:rPr>
          <w:rFonts w:cs="Arial"/>
          <w:color w:val="000000"/>
          <w:spacing w:val="-2"/>
          <w:sz w:val="20"/>
          <w:lang w:val="en-US"/>
        </w:rPr>
      </w:pPr>
      <w:r w:rsidRPr="00713DBB">
        <w:rPr>
          <w:rFonts w:cs="Arial"/>
          <w:color w:val="000000"/>
          <w:sz w:val="20"/>
          <w:lang w:val="en-US" w:eastAsia="nl-BE"/>
        </w:rPr>
        <w:t>E</w:t>
      </w:r>
      <w:r w:rsidRPr="00713DBB">
        <w:rPr>
          <w:rFonts w:cs="Arial"/>
          <w:color w:val="000000"/>
          <w:spacing w:val="-2"/>
          <w:sz w:val="20"/>
          <w:lang w:val="en-US"/>
        </w:rPr>
        <w:t xml:space="preserve">uropa Nostra campaigns to save Europe's endangered monuments, sites and landscapes, in particular through ‘The 7 Most Endangered’ programme. It celebrates excellence through the </w:t>
      </w:r>
      <w:r w:rsidRPr="00713DBB">
        <w:rPr>
          <w:rFonts w:cs="Arial"/>
          <w:color w:val="000000"/>
          <w:spacing w:val="-2"/>
          <w:sz w:val="20"/>
        </w:rPr>
        <w:t xml:space="preserve">EU Prize for Cultural Heritage / Europa Nostra Awards. It also </w:t>
      </w:r>
      <w:r w:rsidRPr="00713DBB">
        <w:rPr>
          <w:rFonts w:cs="Arial"/>
          <w:color w:val="000000"/>
          <w:spacing w:val="-2"/>
          <w:sz w:val="20"/>
          <w:lang w:val="en-US"/>
        </w:rPr>
        <w:t xml:space="preserve">contributes to the formulation and implementation of European strategies and policies related to heritage, through a structured dialogue with European Institutions and the coordination of the European Heritage Alliance 3.3. </w:t>
      </w: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suppressAutoHyphens/>
        <w:jc w:val="both"/>
        <w:rPr>
          <w:rFonts w:cs="Arial"/>
          <w:color w:val="000000"/>
          <w:spacing w:val="-2"/>
          <w:szCs w:val="22"/>
          <w:lang w:val="en-US"/>
        </w:rPr>
      </w:pPr>
      <w:r w:rsidRPr="00713DBB">
        <w:rPr>
          <w:b/>
          <w:color w:val="000000"/>
          <w:spacing w:val="-2"/>
          <w:szCs w:val="22"/>
        </w:rPr>
        <w:t>Creative Europe</w:t>
      </w:r>
    </w:p>
    <w:p w:rsidR="003A004D" w:rsidRPr="00713DBB"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3A004D" w:rsidRPr="00713DBB" w:rsidRDefault="002068E2" w:rsidP="003A004D">
      <w:pPr>
        <w:jc w:val="both"/>
        <w:rPr>
          <w:rFonts w:cs="Arial"/>
          <w:color w:val="000000"/>
          <w:spacing w:val="-2"/>
          <w:sz w:val="20"/>
          <w:lang w:val="en-US"/>
        </w:rPr>
      </w:pPr>
      <w:hyperlink r:id="rId25" w:history="1">
        <w:r w:rsidR="003A004D" w:rsidRPr="007B32CD">
          <w:rPr>
            <w:rFonts w:cs="Arial"/>
            <w:color w:val="0000FF"/>
            <w:spacing w:val="-2"/>
            <w:sz w:val="20"/>
            <w:u w:val="single"/>
          </w:rPr>
          <w:t>Creative Europe</w:t>
        </w:r>
      </w:hyperlink>
      <w:r w:rsidR="003A004D" w:rsidRPr="00713DBB">
        <w:rPr>
          <w:rFonts w:cs="Arial"/>
          <w:color w:val="000000"/>
          <w:spacing w:val="-2"/>
          <w:sz w:val="20"/>
        </w:rPr>
        <w:t xml:space="preserve"> is</w:t>
      </w:r>
      <w:r w:rsidR="003A004D" w:rsidRPr="00713DBB">
        <w:rPr>
          <w:rFonts w:cs="Arial"/>
          <w:b/>
          <w:color w:val="000000"/>
          <w:spacing w:val="-2"/>
          <w:sz w:val="20"/>
        </w:rPr>
        <w:t xml:space="preserve"> </w:t>
      </w:r>
      <w:r w:rsidR="003A004D" w:rsidRPr="00713DBB">
        <w:rPr>
          <w:rFonts w:cs="Arial"/>
          <w:color w:val="000000"/>
          <w:spacing w:val="-2"/>
          <w:sz w:val="20"/>
        </w:rPr>
        <w:t xml:space="preserve">the new EU programme to support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audiovisual professionals. The funding will allow them to operate across Europe, </w:t>
      </w:r>
      <w:r w:rsidR="003A004D" w:rsidRPr="00713DBB">
        <w:rPr>
          <w:rFonts w:cs="Arial"/>
          <w:color w:val="000000"/>
          <w:spacing w:val="-2"/>
          <w:sz w:val="20"/>
          <w:lang w:val="en-US"/>
        </w:rPr>
        <w:t>to reach new audiences and to develop the skills required in the digital age.</w:t>
      </w:r>
    </w:p>
    <w:p w:rsidR="003A004D" w:rsidRPr="00713DBB" w:rsidRDefault="003A004D" w:rsidP="003A004D">
      <w:pPr>
        <w:suppressAutoHyphens/>
        <w:jc w:val="both"/>
        <w:rPr>
          <w:rFonts w:cs="Arial"/>
          <w:color w:val="000000"/>
          <w:spacing w:val="-2"/>
          <w:sz w:val="20"/>
          <w:lang w:val="en-US"/>
        </w:rPr>
      </w:pPr>
    </w:p>
    <w:p w:rsidR="003A004D" w:rsidRPr="003A004D" w:rsidRDefault="003A004D" w:rsidP="00A31366">
      <w:pPr>
        <w:pStyle w:val="5Normal"/>
        <w:spacing w:after="0"/>
        <w:jc w:val="both"/>
        <w:rPr>
          <w:rFonts w:cs="Arial"/>
          <w:color w:val="000000"/>
          <w:sz w:val="20"/>
          <w:lang w:val="en-US"/>
        </w:rPr>
      </w:pPr>
    </w:p>
    <w:sectPr w:rsidR="003A004D" w:rsidRPr="003A004D" w:rsidSect="007A0FA4">
      <w:footerReference w:type="default" r:id="rId26"/>
      <w:pgSz w:w="11907" w:h="16840" w:code="9"/>
      <w:pgMar w:top="720" w:right="1008" w:bottom="540"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E2" w:rsidRDefault="002068E2">
      <w:r>
        <w:separator/>
      </w:r>
    </w:p>
  </w:endnote>
  <w:endnote w:type="continuationSeparator" w:id="0">
    <w:p w:rsidR="002068E2" w:rsidRDefault="0020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BA" w:rsidRDefault="006102BA">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E2" w:rsidRDefault="002068E2">
      <w:r>
        <w:separator/>
      </w:r>
    </w:p>
  </w:footnote>
  <w:footnote w:type="continuationSeparator" w:id="0">
    <w:p w:rsidR="002068E2" w:rsidRDefault="00206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16"/>
    <w:rsid w:val="00004E21"/>
    <w:rsid w:val="00007311"/>
    <w:rsid w:val="000073EE"/>
    <w:rsid w:val="0001621A"/>
    <w:rsid w:val="00022446"/>
    <w:rsid w:val="000302AC"/>
    <w:rsid w:val="000317F7"/>
    <w:rsid w:val="00036F36"/>
    <w:rsid w:val="00041DD5"/>
    <w:rsid w:val="0005166C"/>
    <w:rsid w:val="000616E2"/>
    <w:rsid w:val="0006210C"/>
    <w:rsid w:val="00065540"/>
    <w:rsid w:val="000662AE"/>
    <w:rsid w:val="000758D8"/>
    <w:rsid w:val="00085703"/>
    <w:rsid w:val="00085FD5"/>
    <w:rsid w:val="000A51B5"/>
    <w:rsid w:val="000A6584"/>
    <w:rsid w:val="000B432F"/>
    <w:rsid w:val="000B51C1"/>
    <w:rsid w:val="000B7EFA"/>
    <w:rsid w:val="000C152B"/>
    <w:rsid w:val="000C6CAB"/>
    <w:rsid w:val="000C76CE"/>
    <w:rsid w:val="000D44DB"/>
    <w:rsid w:val="000D47A9"/>
    <w:rsid w:val="000E0869"/>
    <w:rsid w:val="000F4DBA"/>
    <w:rsid w:val="00105DD9"/>
    <w:rsid w:val="00111B4D"/>
    <w:rsid w:val="00113B70"/>
    <w:rsid w:val="001210F2"/>
    <w:rsid w:val="001269BD"/>
    <w:rsid w:val="0013746A"/>
    <w:rsid w:val="00143AC4"/>
    <w:rsid w:val="00154FD9"/>
    <w:rsid w:val="00160340"/>
    <w:rsid w:val="0016620A"/>
    <w:rsid w:val="00166A74"/>
    <w:rsid w:val="00170E40"/>
    <w:rsid w:val="001719A2"/>
    <w:rsid w:val="00173CA5"/>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068E2"/>
    <w:rsid w:val="00212BE5"/>
    <w:rsid w:val="002133D6"/>
    <w:rsid w:val="00224B71"/>
    <w:rsid w:val="0022579D"/>
    <w:rsid w:val="00230B97"/>
    <w:rsid w:val="00237016"/>
    <w:rsid w:val="00242081"/>
    <w:rsid w:val="002453FD"/>
    <w:rsid w:val="00251AA9"/>
    <w:rsid w:val="002542B0"/>
    <w:rsid w:val="002621F3"/>
    <w:rsid w:val="00271446"/>
    <w:rsid w:val="002718EC"/>
    <w:rsid w:val="00273819"/>
    <w:rsid w:val="00273A1F"/>
    <w:rsid w:val="00274D31"/>
    <w:rsid w:val="00277F02"/>
    <w:rsid w:val="002821E8"/>
    <w:rsid w:val="00286A55"/>
    <w:rsid w:val="0028738A"/>
    <w:rsid w:val="00294808"/>
    <w:rsid w:val="002A6103"/>
    <w:rsid w:val="002C0411"/>
    <w:rsid w:val="002C0908"/>
    <w:rsid w:val="002C5005"/>
    <w:rsid w:val="002D74AE"/>
    <w:rsid w:val="002D7AC9"/>
    <w:rsid w:val="002E4CDC"/>
    <w:rsid w:val="002F69AF"/>
    <w:rsid w:val="002F7DE1"/>
    <w:rsid w:val="0031664A"/>
    <w:rsid w:val="003340BC"/>
    <w:rsid w:val="00335D59"/>
    <w:rsid w:val="0034177D"/>
    <w:rsid w:val="00347857"/>
    <w:rsid w:val="00347D00"/>
    <w:rsid w:val="00371778"/>
    <w:rsid w:val="003A004D"/>
    <w:rsid w:val="003B5279"/>
    <w:rsid w:val="003B5E88"/>
    <w:rsid w:val="003B6581"/>
    <w:rsid w:val="003E07D4"/>
    <w:rsid w:val="003F5EA4"/>
    <w:rsid w:val="003F7AA5"/>
    <w:rsid w:val="00407671"/>
    <w:rsid w:val="004127B3"/>
    <w:rsid w:val="00421D85"/>
    <w:rsid w:val="004243C8"/>
    <w:rsid w:val="00437BB2"/>
    <w:rsid w:val="0044051B"/>
    <w:rsid w:val="00447767"/>
    <w:rsid w:val="00454DB5"/>
    <w:rsid w:val="004709BB"/>
    <w:rsid w:val="00471A88"/>
    <w:rsid w:val="00473B7E"/>
    <w:rsid w:val="00477648"/>
    <w:rsid w:val="0049793F"/>
    <w:rsid w:val="00497AE1"/>
    <w:rsid w:val="00497FE8"/>
    <w:rsid w:val="004A79CE"/>
    <w:rsid w:val="004B6074"/>
    <w:rsid w:val="004C170E"/>
    <w:rsid w:val="004C7A06"/>
    <w:rsid w:val="004D568D"/>
    <w:rsid w:val="004D7DFB"/>
    <w:rsid w:val="004E0C47"/>
    <w:rsid w:val="004E1230"/>
    <w:rsid w:val="004F2B6D"/>
    <w:rsid w:val="004F492A"/>
    <w:rsid w:val="0050059F"/>
    <w:rsid w:val="00506505"/>
    <w:rsid w:val="00514C0E"/>
    <w:rsid w:val="00521551"/>
    <w:rsid w:val="00526ED6"/>
    <w:rsid w:val="0053617F"/>
    <w:rsid w:val="00540936"/>
    <w:rsid w:val="00542DB8"/>
    <w:rsid w:val="00547179"/>
    <w:rsid w:val="005562FA"/>
    <w:rsid w:val="00561B31"/>
    <w:rsid w:val="00563219"/>
    <w:rsid w:val="00566A79"/>
    <w:rsid w:val="0056780C"/>
    <w:rsid w:val="00567C78"/>
    <w:rsid w:val="00567EE1"/>
    <w:rsid w:val="005908F7"/>
    <w:rsid w:val="0059208B"/>
    <w:rsid w:val="0059517C"/>
    <w:rsid w:val="005A1D97"/>
    <w:rsid w:val="005A22E6"/>
    <w:rsid w:val="005A4843"/>
    <w:rsid w:val="005B6311"/>
    <w:rsid w:val="005B6B28"/>
    <w:rsid w:val="005B7BC7"/>
    <w:rsid w:val="005C0198"/>
    <w:rsid w:val="005D1F8D"/>
    <w:rsid w:val="005D3232"/>
    <w:rsid w:val="005D4E3E"/>
    <w:rsid w:val="005D6ED5"/>
    <w:rsid w:val="005E4F4B"/>
    <w:rsid w:val="005E50C2"/>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DAE"/>
    <w:rsid w:val="006D053B"/>
    <w:rsid w:val="006D1B9C"/>
    <w:rsid w:val="006D699A"/>
    <w:rsid w:val="006E4905"/>
    <w:rsid w:val="006E4A85"/>
    <w:rsid w:val="006F5418"/>
    <w:rsid w:val="006F730A"/>
    <w:rsid w:val="0070069A"/>
    <w:rsid w:val="00711AAF"/>
    <w:rsid w:val="00713DBB"/>
    <w:rsid w:val="00716A19"/>
    <w:rsid w:val="00733A66"/>
    <w:rsid w:val="00742EB3"/>
    <w:rsid w:val="00744194"/>
    <w:rsid w:val="007610FC"/>
    <w:rsid w:val="00770704"/>
    <w:rsid w:val="007722FE"/>
    <w:rsid w:val="00772FB0"/>
    <w:rsid w:val="00773132"/>
    <w:rsid w:val="00786B15"/>
    <w:rsid w:val="007908A9"/>
    <w:rsid w:val="00790A01"/>
    <w:rsid w:val="00792922"/>
    <w:rsid w:val="0079375C"/>
    <w:rsid w:val="00795D4B"/>
    <w:rsid w:val="007A0FA4"/>
    <w:rsid w:val="007A3BFE"/>
    <w:rsid w:val="007B32CD"/>
    <w:rsid w:val="007B5479"/>
    <w:rsid w:val="007E352A"/>
    <w:rsid w:val="007E6811"/>
    <w:rsid w:val="007E6D04"/>
    <w:rsid w:val="007F0C4D"/>
    <w:rsid w:val="008047A2"/>
    <w:rsid w:val="00815908"/>
    <w:rsid w:val="00817F47"/>
    <w:rsid w:val="0082232D"/>
    <w:rsid w:val="00833658"/>
    <w:rsid w:val="0083397F"/>
    <w:rsid w:val="008374E5"/>
    <w:rsid w:val="0083757D"/>
    <w:rsid w:val="00842045"/>
    <w:rsid w:val="0084325D"/>
    <w:rsid w:val="00847DF5"/>
    <w:rsid w:val="008506E7"/>
    <w:rsid w:val="008613D7"/>
    <w:rsid w:val="00864A36"/>
    <w:rsid w:val="008663A9"/>
    <w:rsid w:val="00870B4A"/>
    <w:rsid w:val="00875CD6"/>
    <w:rsid w:val="0088179C"/>
    <w:rsid w:val="00883E53"/>
    <w:rsid w:val="008A1B6D"/>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F67E3"/>
    <w:rsid w:val="008F785C"/>
    <w:rsid w:val="00904BD0"/>
    <w:rsid w:val="009073AA"/>
    <w:rsid w:val="00907BE8"/>
    <w:rsid w:val="00911E38"/>
    <w:rsid w:val="0091724B"/>
    <w:rsid w:val="0092086F"/>
    <w:rsid w:val="00920C9E"/>
    <w:rsid w:val="009235FA"/>
    <w:rsid w:val="00945468"/>
    <w:rsid w:val="009553EA"/>
    <w:rsid w:val="00956BE0"/>
    <w:rsid w:val="009717EA"/>
    <w:rsid w:val="00971915"/>
    <w:rsid w:val="009737C1"/>
    <w:rsid w:val="00976BB5"/>
    <w:rsid w:val="00990501"/>
    <w:rsid w:val="00992B23"/>
    <w:rsid w:val="00993684"/>
    <w:rsid w:val="009958E1"/>
    <w:rsid w:val="00995A25"/>
    <w:rsid w:val="009A23A5"/>
    <w:rsid w:val="009A60E7"/>
    <w:rsid w:val="009B00A7"/>
    <w:rsid w:val="009B06E5"/>
    <w:rsid w:val="009B6C94"/>
    <w:rsid w:val="009B7BC5"/>
    <w:rsid w:val="009C0453"/>
    <w:rsid w:val="009C5FF2"/>
    <w:rsid w:val="009E1504"/>
    <w:rsid w:val="00A061AB"/>
    <w:rsid w:val="00A1738F"/>
    <w:rsid w:val="00A25C5C"/>
    <w:rsid w:val="00A31366"/>
    <w:rsid w:val="00A31717"/>
    <w:rsid w:val="00A36BE4"/>
    <w:rsid w:val="00A41139"/>
    <w:rsid w:val="00A42287"/>
    <w:rsid w:val="00A423CB"/>
    <w:rsid w:val="00A42D1A"/>
    <w:rsid w:val="00A714A1"/>
    <w:rsid w:val="00A8597A"/>
    <w:rsid w:val="00A91BA6"/>
    <w:rsid w:val="00A92A4F"/>
    <w:rsid w:val="00A9613E"/>
    <w:rsid w:val="00AA0EF6"/>
    <w:rsid w:val="00AA584D"/>
    <w:rsid w:val="00AB1550"/>
    <w:rsid w:val="00AB265E"/>
    <w:rsid w:val="00AB660A"/>
    <w:rsid w:val="00AC04E6"/>
    <w:rsid w:val="00AC61DD"/>
    <w:rsid w:val="00AF3C3C"/>
    <w:rsid w:val="00B20701"/>
    <w:rsid w:val="00B22B7E"/>
    <w:rsid w:val="00B26B8C"/>
    <w:rsid w:val="00B31914"/>
    <w:rsid w:val="00B36DDC"/>
    <w:rsid w:val="00B41B80"/>
    <w:rsid w:val="00B46F1C"/>
    <w:rsid w:val="00B47201"/>
    <w:rsid w:val="00B5360B"/>
    <w:rsid w:val="00B5694B"/>
    <w:rsid w:val="00B7644F"/>
    <w:rsid w:val="00B86157"/>
    <w:rsid w:val="00B90533"/>
    <w:rsid w:val="00B95385"/>
    <w:rsid w:val="00B97CE4"/>
    <w:rsid w:val="00BA0176"/>
    <w:rsid w:val="00BA6AAC"/>
    <w:rsid w:val="00BB6040"/>
    <w:rsid w:val="00BC09D5"/>
    <w:rsid w:val="00BC1DA9"/>
    <w:rsid w:val="00BC2C35"/>
    <w:rsid w:val="00BC37DD"/>
    <w:rsid w:val="00BC4DC6"/>
    <w:rsid w:val="00BC57C0"/>
    <w:rsid w:val="00BD1C50"/>
    <w:rsid w:val="00BD4FCF"/>
    <w:rsid w:val="00BE131E"/>
    <w:rsid w:val="00BF01F2"/>
    <w:rsid w:val="00BF2D86"/>
    <w:rsid w:val="00BF45A1"/>
    <w:rsid w:val="00C009D7"/>
    <w:rsid w:val="00C03F42"/>
    <w:rsid w:val="00C10D9A"/>
    <w:rsid w:val="00C23588"/>
    <w:rsid w:val="00C24431"/>
    <w:rsid w:val="00C27286"/>
    <w:rsid w:val="00C5197C"/>
    <w:rsid w:val="00C52CA5"/>
    <w:rsid w:val="00C62A66"/>
    <w:rsid w:val="00C6330C"/>
    <w:rsid w:val="00C64ED1"/>
    <w:rsid w:val="00C6784F"/>
    <w:rsid w:val="00C723FA"/>
    <w:rsid w:val="00C72E6C"/>
    <w:rsid w:val="00C75154"/>
    <w:rsid w:val="00C768CF"/>
    <w:rsid w:val="00C80133"/>
    <w:rsid w:val="00C81D1F"/>
    <w:rsid w:val="00C84FCC"/>
    <w:rsid w:val="00C933F4"/>
    <w:rsid w:val="00C95B24"/>
    <w:rsid w:val="00C97C99"/>
    <w:rsid w:val="00CA775E"/>
    <w:rsid w:val="00CB3FF6"/>
    <w:rsid w:val="00CC3DE9"/>
    <w:rsid w:val="00CD0316"/>
    <w:rsid w:val="00CD17C2"/>
    <w:rsid w:val="00CD2B97"/>
    <w:rsid w:val="00CE15E5"/>
    <w:rsid w:val="00CE2F43"/>
    <w:rsid w:val="00CE480C"/>
    <w:rsid w:val="00CE56EE"/>
    <w:rsid w:val="00CF0E1B"/>
    <w:rsid w:val="00CF11E9"/>
    <w:rsid w:val="00D00462"/>
    <w:rsid w:val="00D01190"/>
    <w:rsid w:val="00D011C8"/>
    <w:rsid w:val="00D04CA1"/>
    <w:rsid w:val="00D10D7A"/>
    <w:rsid w:val="00D12B17"/>
    <w:rsid w:val="00D1341E"/>
    <w:rsid w:val="00D229A6"/>
    <w:rsid w:val="00D24D4C"/>
    <w:rsid w:val="00D2557E"/>
    <w:rsid w:val="00D363A5"/>
    <w:rsid w:val="00D436B2"/>
    <w:rsid w:val="00D47DFE"/>
    <w:rsid w:val="00D55C25"/>
    <w:rsid w:val="00D57C15"/>
    <w:rsid w:val="00D65434"/>
    <w:rsid w:val="00D67315"/>
    <w:rsid w:val="00D769FB"/>
    <w:rsid w:val="00D77259"/>
    <w:rsid w:val="00D77FC9"/>
    <w:rsid w:val="00D826CD"/>
    <w:rsid w:val="00D859FE"/>
    <w:rsid w:val="00D9150B"/>
    <w:rsid w:val="00D97869"/>
    <w:rsid w:val="00DA41D5"/>
    <w:rsid w:val="00DA79B1"/>
    <w:rsid w:val="00DC11B2"/>
    <w:rsid w:val="00DD0CB3"/>
    <w:rsid w:val="00DD17E5"/>
    <w:rsid w:val="00DD2AE4"/>
    <w:rsid w:val="00DE0A65"/>
    <w:rsid w:val="00DF11D7"/>
    <w:rsid w:val="00DF6AC2"/>
    <w:rsid w:val="00E002E2"/>
    <w:rsid w:val="00E01845"/>
    <w:rsid w:val="00E02CF6"/>
    <w:rsid w:val="00E03014"/>
    <w:rsid w:val="00E064C6"/>
    <w:rsid w:val="00E127A5"/>
    <w:rsid w:val="00E22815"/>
    <w:rsid w:val="00E24319"/>
    <w:rsid w:val="00E2747B"/>
    <w:rsid w:val="00E46C41"/>
    <w:rsid w:val="00E5669E"/>
    <w:rsid w:val="00E56A81"/>
    <w:rsid w:val="00E57B02"/>
    <w:rsid w:val="00E77DD0"/>
    <w:rsid w:val="00E8070C"/>
    <w:rsid w:val="00E91F53"/>
    <w:rsid w:val="00E96C0A"/>
    <w:rsid w:val="00EB46FC"/>
    <w:rsid w:val="00EB7D0F"/>
    <w:rsid w:val="00EC7A0B"/>
    <w:rsid w:val="00ED123A"/>
    <w:rsid w:val="00ED398B"/>
    <w:rsid w:val="00ED5F71"/>
    <w:rsid w:val="00EE4E48"/>
    <w:rsid w:val="00EF2B13"/>
    <w:rsid w:val="00EF39F8"/>
    <w:rsid w:val="00F03AB0"/>
    <w:rsid w:val="00F04A4B"/>
    <w:rsid w:val="00F06976"/>
    <w:rsid w:val="00F107CB"/>
    <w:rsid w:val="00F133A1"/>
    <w:rsid w:val="00F17E61"/>
    <w:rsid w:val="00F22839"/>
    <w:rsid w:val="00F253F5"/>
    <w:rsid w:val="00F25D4D"/>
    <w:rsid w:val="00F2662A"/>
    <w:rsid w:val="00F27037"/>
    <w:rsid w:val="00F30692"/>
    <w:rsid w:val="00F32BAE"/>
    <w:rsid w:val="00F4330C"/>
    <w:rsid w:val="00F51CE6"/>
    <w:rsid w:val="00F54EA5"/>
    <w:rsid w:val="00F57DD9"/>
    <w:rsid w:val="00F740F5"/>
    <w:rsid w:val="00F7591A"/>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F253F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Nagwek1">
    <w:name w:val="heading 1"/>
    <w:basedOn w:val="Normalny"/>
    <w:next w:val="Normalny"/>
    <w:qFormat/>
    <w:rsid w:val="009203C8"/>
    <w:pPr>
      <w:keepNext/>
      <w:spacing w:before="240" w:after="240"/>
      <w:outlineLvl w:val="0"/>
    </w:pPr>
    <w:rPr>
      <w:rFonts w:cs="Arial"/>
      <w:b/>
      <w:bCs/>
      <w:kern w:val="32"/>
      <w:sz w:val="32"/>
      <w:szCs w:val="32"/>
    </w:rPr>
  </w:style>
  <w:style w:type="paragraph" w:styleId="Nagwek2">
    <w:name w:val="heading 2"/>
    <w:basedOn w:val="Normalny"/>
    <w:next w:val="Normalny"/>
    <w:link w:val="Nagwek2Znak"/>
    <w:qFormat/>
    <w:rsid w:val="00DC7292"/>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0C359D"/>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NNote">
    <w:name w:val="1 N° Note"/>
    <w:basedOn w:val="Normalny"/>
    <w:next w:val="2Date"/>
    <w:rsid w:val="00767613"/>
    <w:pPr>
      <w:spacing w:before="120"/>
      <w:jc w:val="right"/>
    </w:pPr>
    <w:rPr>
      <w:b/>
      <w:caps/>
      <w:sz w:val="28"/>
    </w:rPr>
  </w:style>
  <w:style w:type="paragraph" w:customStyle="1" w:styleId="2Date">
    <w:name w:val="2 Date"/>
    <w:basedOn w:val="Normalny"/>
    <w:next w:val="3Titre"/>
    <w:rsid w:val="009553EA"/>
    <w:pPr>
      <w:spacing w:before="240"/>
      <w:jc w:val="right"/>
    </w:pPr>
  </w:style>
  <w:style w:type="paragraph" w:customStyle="1" w:styleId="3Titre">
    <w:name w:val="3 Titre"/>
    <w:basedOn w:val="Normalny"/>
    <w:next w:val="5Normal"/>
    <w:autoRedefine/>
    <w:rsid w:val="00903FCD"/>
    <w:pPr>
      <w:spacing w:after="240"/>
      <w:jc w:val="center"/>
    </w:pPr>
    <w:rPr>
      <w:b/>
      <w:sz w:val="24"/>
      <w:szCs w:val="24"/>
    </w:rPr>
  </w:style>
  <w:style w:type="paragraph" w:styleId="Stopka">
    <w:name w:val="footer"/>
    <w:basedOn w:val="Normalny"/>
    <w:rsid w:val="009553EA"/>
    <w:pPr>
      <w:tabs>
        <w:tab w:val="center" w:pos="4153"/>
        <w:tab w:val="right" w:pos="8306"/>
      </w:tabs>
    </w:pPr>
  </w:style>
  <w:style w:type="character" w:styleId="Numerstrony">
    <w:name w:val="page number"/>
    <w:basedOn w:val="Domylnaczcionkaakapitu"/>
    <w:rsid w:val="009553EA"/>
  </w:style>
  <w:style w:type="paragraph" w:customStyle="1" w:styleId="4Chapeau">
    <w:name w:val="4 Chapeau"/>
    <w:basedOn w:val="Normalny"/>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Odwoanieprzypisudolnego">
    <w:name w:val="footnote reference"/>
    <w:rsid w:val="009553EA"/>
    <w:rPr>
      <w:rFonts w:ascii="Arial" w:hAnsi="Arial"/>
      <w:b/>
      <w:kern w:val="0"/>
      <w:sz w:val="20"/>
      <w:vertAlign w:val="superscript"/>
    </w:rPr>
  </w:style>
  <w:style w:type="paragraph" w:styleId="Tekstprzypisudolnego">
    <w:name w:val="footnote text"/>
    <w:basedOn w:val="Normalny"/>
    <w:rsid w:val="009553EA"/>
    <w:pPr>
      <w:ind w:left="170" w:hanging="170"/>
    </w:pPr>
    <w:rPr>
      <w:sz w:val="20"/>
    </w:rPr>
  </w:style>
  <w:style w:type="paragraph" w:styleId="Nagwek">
    <w:name w:val="header"/>
    <w:basedOn w:val="Normalny"/>
    <w:rsid w:val="009553EA"/>
    <w:pPr>
      <w:tabs>
        <w:tab w:val="center" w:pos="4153"/>
        <w:tab w:val="right" w:pos="8306"/>
      </w:tabs>
    </w:pPr>
  </w:style>
  <w:style w:type="paragraph" w:customStyle="1" w:styleId="Sous-titre1">
    <w:name w:val="Sous-titre 1"/>
    <w:basedOn w:val="Normalny"/>
    <w:next w:val="5Normal"/>
    <w:autoRedefine/>
    <w:rsid w:val="0077570A"/>
    <w:pPr>
      <w:jc w:val="both"/>
    </w:pPr>
    <w:rPr>
      <w:rFonts w:cs="Arial"/>
      <w:b/>
      <w:sz w:val="24"/>
      <w:szCs w:val="24"/>
    </w:rPr>
  </w:style>
  <w:style w:type="paragraph" w:customStyle="1" w:styleId="Sous-titre2">
    <w:name w:val="Sous-titre 2"/>
    <w:basedOn w:val="Normalny"/>
    <w:next w:val="Texte2"/>
    <w:autoRedefine/>
    <w:rsid w:val="009553EA"/>
    <w:pPr>
      <w:spacing w:before="120" w:after="80"/>
      <w:ind w:left="284"/>
    </w:pPr>
    <w:rPr>
      <w:b/>
    </w:rPr>
  </w:style>
  <w:style w:type="paragraph" w:customStyle="1" w:styleId="Sous-titre3">
    <w:name w:val="Sous-titre 3"/>
    <w:basedOn w:val="Normalny"/>
    <w:next w:val="Texte3"/>
    <w:autoRedefine/>
    <w:rsid w:val="009553EA"/>
    <w:pPr>
      <w:spacing w:before="120" w:after="80"/>
      <w:ind w:left="567"/>
    </w:pPr>
    <w:rPr>
      <w:b/>
      <w:i/>
    </w:rPr>
  </w:style>
  <w:style w:type="paragraph" w:customStyle="1" w:styleId="Texte1">
    <w:name w:val="Texte 1"/>
    <w:basedOn w:val="Normalny"/>
    <w:rsid w:val="004F0280"/>
    <w:pPr>
      <w:spacing w:after="80"/>
    </w:pPr>
  </w:style>
  <w:style w:type="paragraph" w:customStyle="1" w:styleId="Texte2">
    <w:name w:val="Texte 2"/>
    <w:basedOn w:val="Normalny"/>
    <w:rsid w:val="004F0280"/>
    <w:pPr>
      <w:tabs>
        <w:tab w:val="left" w:pos="720"/>
      </w:tabs>
      <w:suppressAutoHyphens/>
      <w:spacing w:after="80"/>
      <w:ind w:left="284"/>
    </w:pPr>
  </w:style>
  <w:style w:type="paragraph" w:customStyle="1" w:styleId="Texte3">
    <w:name w:val="Texte 3"/>
    <w:basedOn w:val="Normalny"/>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Nagwek3"/>
    <w:next w:val="3Titre"/>
    <w:link w:val="EuropeanCommissionPRCharChar"/>
    <w:rsid w:val="000E2C06"/>
    <w:pPr>
      <w:spacing w:before="360"/>
      <w:jc w:val="center"/>
    </w:pPr>
    <w:rPr>
      <w:smallCaps/>
    </w:rPr>
  </w:style>
  <w:style w:type="table" w:styleId="Tabela-Siatka">
    <w:name w:val="Table Grid"/>
    <w:basedOn w:val="Standardowy"/>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aliases w:val="Char1, Char1"/>
    <w:rsid w:val="00A9443B"/>
    <w:rPr>
      <w:color w:val="0000FF"/>
      <w:u w:val="single"/>
    </w:rPr>
  </w:style>
  <w:style w:type="paragraph" w:customStyle="1" w:styleId="a3520normalp3">
    <w:name w:val="a__35__20_normal_p3"/>
    <w:basedOn w:val="Normalny"/>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nyWeb">
    <w:name w:val="Normal (Web)"/>
    <w:basedOn w:val="Normalny"/>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UyteHipercze">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Pogrubienie">
    <w:name w:val="Strong"/>
    <w:uiPriority w:val="22"/>
    <w:qFormat/>
    <w:rsid w:val="00537EB2"/>
    <w:rPr>
      <w:b/>
      <w:bCs/>
    </w:rPr>
  </w:style>
  <w:style w:type="character" w:customStyle="1" w:styleId="Nagwek2Znak">
    <w:name w:val="Nagłówek 2 Znak"/>
    <w:link w:val="Nagwek2"/>
    <w:semiHidden/>
    <w:rsid w:val="00DC7292"/>
    <w:rPr>
      <w:rFonts w:ascii="Cambria" w:eastAsia="Times New Roman" w:hAnsi="Cambria" w:cs="Times New Roman"/>
      <w:b/>
      <w:bCs/>
      <w:i/>
      <w:iCs/>
      <w:sz w:val="28"/>
      <w:szCs w:val="28"/>
      <w:lang w:val="en-GB" w:eastAsia="en-GB"/>
    </w:rPr>
  </w:style>
  <w:style w:type="paragraph" w:styleId="Tekstdymka">
    <w:name w:val="Balloon Text"/>
    <w:basedOn w:val="Normalny"/>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omylnaczcionkaakapitu"/>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Odwoaniedokomentarza">
    <w:name w:val="annotation reference"/>
    <w:rsid w:val="00105DD9"/>
    <w:rPr>
      <w:sz w:val="16"/>
      <w:szCs w:val="16"/>
    </w:rPr>
  </w:style>
  <w:style w:type="paragraph" w:styleId="Tekstkomentarza">
    <w:name w:val="annotation text"/>
    <w:basedOn w:val="Normalny"/>
    <w:link w:val="TekstkomentarzaZnak"/>
    <w:rsid w:val="00105DD9"/>
    <w:rPr>
      <w:sz w:val="20"/>
    </w:rPr>
  </w:style>
  <w:style w:type="character" w:customStyle="1" w:styleId="TekstkomentarzaZnak">
    <w:name w:val="Tekst komentarza Znak"/>
    <w:link w:val="Tekstkomentarza"/>
    <w:rsid w:val="00105DD9"/>
    <w:rPr>
      <w:rFonts w:ascii="Arial" w:hAnsi="Arial"/>
      <w:lang w:val="en-GB" w:eastAsia="en-GB"/>
    </w:rPr>
  </w:style>
  <w:style w:type="paragraph" w:styleId="Tematkomentarza">
    <w:name w:val="annotation subject"/>
    <w:basedOn w:val="Tekstkomentarza"/>
    <w:next w:val="Tekstkomentarza"/>
    <w:link w:val="TematkomentarzaZnak"/>
    <w:rsid w:val="00105DD9"/>
    <w:rPr>
      <w:b/>
      <w:bCs/>
    </w:rPr>
  </w:style>
  <w:style w:type="character" w:customStyle="1" w:styleId="TematkomentarzaZnak">
    <w:name w:val="Temat komentarza Znak"/>
    <w:link w:val="Tematkomentarza"/>
    <w:rsid w:val="00105DD9"/>
    <w:rPr>
      <w:rFonts w:ascii="Arial" w:hAnsi="Arial"/>
      <w:b/>
      <w:bCs/>
      <w:lang w:val="en-GB" w:eastAsia="en-GB"/>
    </w:rPr>
  </w:style>
  <w:style w:type="paragraph" w:styleId="Poprawka">
    <w:name w:val="Revision"/>
    <w:hidden/>
    <w:uiPriority w:val="71"/>
    <w:rsid w:val="00E96C0A"/>
    <w:rPr>
      <w:rFonts w:ascii="Arial" w:hAnsi="Arial"/>
      <w:sz w:val="22"/>
    </w:rPr>
  </w:style>
  <w:style w:type="character" w:customStyle="1" w:styleId="apple-converted-space">
    <w:name w:val="apple-converted-space"/>
    <w:rsid w:val="00833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rsid w:val="00F253F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Nagwek1">
    <w:name w:val="heading 1"/>
    <w:basedOn w:val="Normalny"/>
    <w:next w:val="Normalny"/>
    <w:qFormat/>
    <w:rsid w:val="009203C8"/>
    <w:pPr>
      <w:keepNext/>
      <w:spacing w:before="240" w:after="240"/>
      <w:outlineLvl w:val="0"/>
    </w:pPr>
    <w:rPr>
      <w:rFonts w:cs="Arial"/>
      <w:b/>
      <w:bCs/>
      <w:kern w:val="32"/>
      <w:sz w:val="32"/>
      <w:szCs w:val="32"/>
    </w:rPr>
  </w:style>
  <w:style w:type="paragraph" w:styleId="Nagwek2">
    <w:name w:val="heading 2"/>
    <w:basedOn w:val="Normalny"/>
    <w:next w:val="Normalny"/>
    <w:link w:val="Nagwek2Znak"/>
    <w:qFormat/>
    <w:rsid w:val="00DC7292"/>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0C359D"/>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NNote">
    <w:name w:val="1 N° Note"/>
    <w:basedOn w:val="Normalny"/>
    <w:next w:val="2Date"/>
    <w:rsid w:val="00767613"/>
    <w:pPr>
      <w:spacing w:before="120"/>
      <w:jc w:val="right"/>
    </w:pPr>
    <w:rPr>
      <w:b/>
      <w:caps/>
      <w:sz w:val="28"/>
    </w:rPr>
  </w:style>
  <w:style w:type="paragraph" w:customStyle="1" w:styleId="2Date">
    <w:name w:val="2 Date"/>
    <w:basedOn w:val="Normalny"/>
    <w:next w:val="3Titre"/>
    <w:rsid w:val="009553EA"/>
    <w:pPr>
      <w:spacing w:before="240"/>
      <w:jc w:val="right"/>
    </w:pPr>
  </w:style>
  <w:style w:type="paragraph" w:customStyle="1" w:styleId="3Titre">
    <w:name w:val="3 Titre"/>
    <w:basedOn w:val="Normalny"/>
    <w:next w:val="5Normal"/>
    <w:autoRedefine/>
    <w:rsid w:val="00903FCD"/>
    <w:pPr>
      <w:spacing w:after="240"/>
      <w:jc w:val="center"/>
    </w:pPr>
    <w:rPr>
      <w:b/>
      <w:sz w:val="24"/>
      <w:szCs w:val="24"/>
    </w:rPr>
  </w:style>
  <w:style w:type="paragraph" w:styleId="Stopka">
    <w:name w:val="footer"/>
    <w:basedOn w:val="Normalny"/>
    <w:rsid w:val="009553EA"/>
    <w:pPr>
      <w:tabs>
        <w:tab w:val="center" w:pos="4153"/>
        <w:tab w:val="right" w:pos="8306"/>
      </w:tabs>
    </w:pPr>
  </w:style>
  <w:style w:type="character" w:styleId="Numerstrony">
    <w:name w:val="page number"/>
    <w:basedOn w:val="Domylnaczcionkaakapitu"/>
    <w:rsid w:val="009553EA"/>
  </w:style>
  <w:style w:type="paragraph" w:customStyle="1" w:styleId="4Chapeau">
    <w:name w:val="4 Chapeau"/>
    <w:basedOn w:val="Normalny"/>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Odwoanieprzypisudolnego">
    <w:name w:val="footnote reference"/>
    <w:rsid w:val="009553EA"/>
    <w:rPr>
      <w:rFonts w:ascii="Arial" w:hAnsi="Arial"/>
      <w:b/>
      <w:kern w:val="0"/>
      <w:sz w:val="20"/>
      <w:vertAlign w:val="superscript"/>
    </w:rPr>
  </w:style>
  <w:style w:type="paragraph" w:styleId="Tekstprzypisudolnego">
    <w:name w:val="footnote text"/>
    <w:basedOn w:val="Normalny"/>
    <w:rsid w:val="009553EA"/>
    <w:pPr>
      <w:ind w:left="170" w:hanging="170"/>
    </w:pPr>
    <w:rPr>
      <w:sz w:val="20"/>
    </w:rPr>
  </w:style>
  <w:style w:type="paragraph" w:styleId="Nagwek">
    <w:name w:val="header"/>
    <w:basedOn w:val="Normalny"/>
    <w:rsid w:val="009553EA"/>
    <w:pPr>
      <w:tabs>
        <w:tab w:val="center" w:pos="4153"/>
        <w:tab w:val="right" w:pos="8306"/>
      </w:tabs>
    </w:pPr>
  </w:style>
  <w:style w:type="paragraph" w:customStyle="1" w:styleId="Sous-titre1">
    <w:name w:val="Sous-titre 1"/>
    <w:basedOn w:val="Normalny"/>
    <w:next w:val="5Normal"/>
    <w:autoRedefine/>
    <w:rsid w:val="0077570A"/>
    <w:pPr>
      <w:jc w:val="both"/>
    </w:pPr>
    <w:rPr>
      <w:rFonts w:cs="Arial"/>
      <w:b/>
      <w:sz w:val="24"/>
      <w:szCs w:val="24"/>
    </w:rPr>
  </w:style>
  <w:style w:type="paragraph" w:customStyle="1" w:styleId="Sous-titre2">
    <w:name w:val="Sous-titre 2"/>
    <w:basedOn w:val="Normalny"/>
    <w:next w:val="Texte2"/>
    <w:autoRedefine/>
    <w:rsid w:val="009553EA"/>
    <w:pPr>
      <w:spacing w:before="120" w:after="80"/>
      <w:ind w:left="284"/>
    </w:pPr>
    <w:rPr>
      <w:b/>
    </w:rPr>
  </w:style>
  <w:style w:type="paragraph" w:customStyle="1" w:styleId="Sous-titre3">
    <w:name w:val="Sous-titre 3"/>
    <w:basedOn w:val="Normalny"/>
    <w:next w:val="Texte3"/>
    <w:autoRedefine/>
    <w:rsid w:val="009553EA"/>
    <w:pPr>
      <w:spacing w:before="120" w:after="80"/>
      <w:ind w:left="567"/>
    </w:pPr>
    <w:rPr>
      <w:b/>
      <w:i/>
    </w:rPr>
  </w:style>
  <w:style w:type="paragraph" w:customStyle="1" w:styleId="Texte1">
    <w:name w:val="Texte 1"/>
    <w:basedOn w:val="Normalny"/>
    <w:rsid w:val="004F0280"/>
    <w:pPr>
      <w:spacing w:after="80"/>
    </w:pPr>
  </w:style>
  <w:style w:type="paragraph" w:customStyle="1" w:styleId="Texte2">
    <w:name w:val="Texte 2"/>
    <w:basedOn w:val="Normalny"/>
    <w:rsid w:val="004F0280"/>
    <w:pPr>
      <w:tabs>
        <w:tab w:val="left" w:pos="720"/>
      </w:tabs>
      <w:suppressAutoHyphens/>
      <w:spacing w:after="80"/>
      <w:ind w:left="284"/>
    </w:pPr>
  </w:style>
  <w:style w:type="paragraph" w:customStyle="1" w:styleId="Texte3">
    <w:name w:val="Texte 3"/>
    <w:basedOn w:val="Normalny"/>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Nagwek3"/>
    <w:next w:val="3Titre"/>
    <w:link w:val="EuropeanCommissionPRCharChar"/>
    <w:rsid w:val="000E2C06"/>
    <w:pPr>
      <w:spacing w:before="360"/>
      <w:jc w:val="center"/>
    </w:pPr>
    <w:rPr>
      <w:smallCaps/>
    </w:rPr>
  </w:style>
  <w:style w:type="table" w:styleId="Tabela-Siatka">
    <w:name w:val="Table Grid"/>
    <w:basedOn w:val="Standardowy"/>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aliases w:val="Char1, Char1"/>
    <w:rsid w:val="00A9443B"/>
    <w:rPr>
      <w:color w:val="0000FF"/>
      <w:u w:val="single"/>
    </w:rPr>
  </w:style>
  <w:style w:type="paragraph" w:customStyle="1" w:styleId="a3520normalp3">
    <w:name w:val="a__35__20_normal_p3"/>
    <w:basedOn w:val="Normalny"/>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nyWeb">
    <w:name w:val="Normal (Web)"/>
    <w:basedOn w:val="Normalny"/>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UyteHipercze">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Pogrubienie">
    <w:name w:val="Strong"/>
    <w:uiPriority w:val="22"/>
    <w:qFormat/>
    <w:rsid w:val="00537EB2"/>
    <w:rPr>
      <w:b/>
      <w:bCs/>
    </w:rPr>
  </w:style>
  <w:style w:type="character" w:customStyle="1" w:styleId="Nagwek2Znak">
    <w:name w:val="Nagłówek 2 Znak"/>
    <w:link w:val="Nagwek2"/>
    <w:semiHidden/>
    <w:rsid w:val="00DC7292"/>
    <w:rPr>
      <w:rFonts w:ascii="Cambria" w:eastAsia="Times New Roman" w:hAnsi="Cambria" w:cs="Times New Roman"/>
      <w:b/>
      <w:bCs/>
      <w:i/>
      <w:iCs/>
      <w:sz w:val="28"/>
      <w:szCs w:val="28"/>
      <w:lang w:val="en-GB" w:eastAsia="en-GB"/>
    </w:rPr>
  </w:style>
  <w:style w:type="paragraph" w:styleId="Tekstdymka">
    <w:name w:val="Balloon Text"/>
    <w:basedOn w:val="Normalny"/>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omylnaczcionkaakapitu"/>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Odwoaniedokomentarza">
    <w:name w:val="annotation reference"/>
    <w:rsid w:val="00105DD9"/>
    <w:rPr>
      <w:sz w:val="16"/>
      <w:szCs w:val="16"/>
    </w:rPr>
  </w:style>
  <w:style w:type="paragraph" w:styleId="Tekstkomentarza">
    <w:name w:val="annotation text"/>
    <w:basedOn w:val="Normalny"/>
    <w:link w:val="TekstkomentarzaZnak"/>
    <w:rsid w:val="00105DD9"/>
    <w:rPr>
      <w:sz w:val="20"/>
    </w:rPr>
  </w:style>
  <w:style w:type="character" w:customStyle="1" w:styleId="TekstkomentarzaZnak">
    <w:name w:val="Tekst komentarza Znak"/>
    <w:link w:val="Tekstkomentarza"/>
    <w:rsid w:val="00105DD9"/>
    <w:rPr>
      <w:rFonts w:ascii="Arial" w:hAnsi="Arial"/>
      <w:lang w:val="en-GB" w:eastAsia="en-GB"/>
    </w:rPr>
  </w:style>
  <w:style w:type="paragraph" w:styleId="Tematkomentarza">
    <w:name w:val="annotation subject"/>
    <w:basedOn w:val="Tekstkomentarza"/>
    <w:next w:val="Tekstkomentarza"/>
    <w:link w:val="TematkomentarzaZnak"/>
    <w:rsid w:val="00105DD9"/>
    <w:rPr>
      <w:b/>
      <w:bCs/>
    </w:rPr>
  </w:style>
  <w:style w:type="character" w:customStyle="1" w:styleId="TematkomentarzaZnak">
    <w:name w:val="Temat komentarza Znak"/>
    <w:link w:val="Tematkomentarza"/>
    <w:rsid w:val="00105DD9"/>
    <w:rPr>
      <w:rFonts w:ascii="Arial" w:hAnsi="Arial"/>
      <w:b/>
      <w:bCs/>
      <w:lang w:val="en-GB" w:eastAsia="en-GB"/>
    </w:rPr>
  </w:style>
  <w:style w:type="paragraph" w:styleId="Poprawka">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29367314">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heritageawards.eu/" TargetMode="External"/><Relationship Id="rId18" Type="http://schemas.openxmlformats.org/officeDocument/2006/relationships/hyperlink" Target="http://twitter.com/europanostr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commission/2014-2019/navracsics_en" TargetMode="External"/><Relationship Id="rId7" Type="http://schemas.openxmlformats.org/officeDocument/2006/relationships/footnotes" Target="footnotes.xml"/><Relationship Id="rId12" Type="http://schemas.openxmlformats.org/officeDocument/2006/relationships/hyperlink" Target="http://europanostra.org/european-heritage-congress/" TargetMode="External"/><Relationship Id="rId17" Type="http://schemas.openxmlformats.org/officeDocument/2006/relationships/hyperlink" Target="https://www.youtube.com/user/EuropaNostraChannel" TargetMode="External"/><Relationship Id="rId25"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https://www.flickr.com/photos/europanostra/albums/72157681416179225" TargetMode="External"/><Relationship Id="rId20" Type="http://schemas.openxmlformats.org/officeDocument/2006/relationships/hyperlink" Target="https://twitter.com/europe_crea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te.europanostra.org/" TargetMode="External"/><Relationship Id="rId24" Type="http://schemas.openxmlformats.org/officeDocument/2006/relationships/hyperlink" Target="http://www.europanostra.org/" TargetMode="External"/><Relationship Id="rId5" Type="http://schemas.openxmlformats.org/officeDocument/2006/relationships/settings" Target="settings.xml"/><Relationship Id="rId15" Type="http://schemas.openxmlformats.org/officeDocument/2006/relationships/hyperlink" Target="http://www.europeanheritageawards.eu/winners/" TargetMode="External"/><Relationship Id="rId23" Type="http://schemas.openxmlformats.org/officeDocument/2006/relationships/hyperlink" Target="http://www.europeanheritageawards.e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c.europa.eu/programmes/creative-europe/index_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tel:%2B32%202%202967083" TargetMode="External"/><Relationship Id="rId22" Type="http://schemas.openxmlformats.org/officeDocument/2006/relationships/hyperlink" Target="http://www.polin.pl/pl/dziedzictwo"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A9A8-CC02-4530-91CC-DBC399F0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236</TotalTime>
  <Pages>4</Pages>
  <Words>2063</Words>
  <Characters>12379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14414</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Kwiatkowski Karol</cp:lastModifiedBy>
  <cp:revision>52</cp:revision>
  <cp:lastPrinted>2015-03-20T13:41:00Z</cp:lastPrinted>
  <dcterms:created xsi:type="dcterms:W3CDTF">2017-03-08T10:01:00Z</dcterms:created>
  <dcterms:modified xsi:type="dcterms:W3CDTF">2017-04-05T10:03:00Z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