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7E" w:rsidRDefault="009D4F3D" w:rsidP="00256152">
      <w:pPr>
        <w:rPr>
          <w:rFonts w:asciiTheme="minorHAnsi" w:hAnsiTheme="minorHAnsi"/>
          <w:b/>
          <w:color w:val="00A99D"/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5F2CC53" wp14:editId="2E957BB9">
            <wp:simplePos x="0" y="0"/>
            <wp:positionH relativeFrom="column">
              <wp:posOffset>4587875</wp:posOffset>
            </wp:positionH>
            <wp:positionV relativeFrom="paragraph">
              <wp:posOffset>-455295</wp:posOffset>
            </wp:positionV>
            <wp:extent cx="1920875" cy="1722120"/>
            <wp:effectExtent l="0" t="0" r="3175" b="0"/>
            <wp:wrapSquare wrapText="bothSides"/>
            <wp:docPr id="4" name="Obraz 2" descr="MHZP_Logo_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MHZP_Logo_p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7B82D71" wp14:editId="2FB41B99">
            <wp:simplePos x="0" y="0"/>
            <wp:positionH relativeFrom="column">
              <wp:posOffset>1905</wp:posOffset>
            </wp:positionH>
            <wp:positionV relativeFrom="paragraph">
              <wp:posOffset>-455295</wp:posOffset>
            </wp:positionV>
            <wp:extent cx="1836420" cy="1722120"/>
            <wp:effectExtent l="0" t="0" r="0" b="0"/>
            <wp:wrapSquare wrapText="bothSides"/>
            <wp:docPr id="1" name="Obraz 1" descr="logo_rgb-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rgb-ma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6C">
        <w:rPr>
          <w:rFonts w:asciiTheme="minorHAnsi" w:hAnsiTheme="minorHAnsi"/>
          <w:b/>
          <w:noProof/>
          <w:color w:val="00A99D"/>
          <w:sz w:val="32"/>
          <w:lang w:eastAsia="pl-PL"/>
        </w:rPr>
        <w:drawing>
          <wp:inline distT="0" distB="0" distL="0" distR="0" wp14:anchorId="1138F94C">
            <wp:extent cx="2228850" cy="381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471" w:rsidRDefault="003F0471" w:rsidP="003F0471">
      <w:pPr>
        <w:jc w:val="center"/>
        <w:rPr>
          <w:color w:val="404040"/>
        </w:rPr>
      </w:pPr>
    </w:p>
    <w:p w:rsidR="009D4F3D" w:rsidRDefault="009D4F3D" w:rsidP="003F0471">
      <w:pPr>
        <w:jc w:val="center"/>
        <w:rPr>
          <w:color w:val="404040"/>
        </w:rPr>
      </w:pPr>
    </w:p>
    <w:p w:rsidR="009D4F3D" w:rsidRDefault="009D4F3D" w:rsidP="003F0471">
      <w:pPr>
        <w:jc w:val="center"/>
        <w:rPr>
          <w:color w:val="404040"/>
        </w:rPr>
      </w:pPr>
    </w:p>
    <w:p w:rsidR="00EF590A" w:rsidRDefault="0016516C" w:rsidP="00EF590A">
      <w:pPr>
        <w:jc w:val="center"/>
        <w:rPr>
          <w:rFonts w:asciiTheme="minorHAnsi" w:hAnsiTheme="minorHAnsi"/>
          <w:b/>
          <w:color w:val="00A99D"/>
          <w:sz w:val="32"/>
        </w:rPr>
      </w:pPr>
      <w:r>
        <w:rPr>
          <w:rFonts w:asciiTheme="minorHAnsi" w:hAnsiTheme="minorHAnsi"/>
          <w:b/>
          <w:color w:val="00A99D"/>
          <w:sz w:val="32"/>
        </w:rPr>
        <w:t>19 kwietnia 2014</w:t>
      </w:r>
      <w:r w:rsidR="00EF590A">
        <w:rPr>
          <w:rFonts w:asciiTheme="minorHAnsi" w:hAnsiTheme="minorHAnsi"/>
          <w:b/>
          <w:color w:val="00A99D"/>
          <w:sz w:val="32"/>
        </w:rPr>
        <w:br/>
        <w:t xml:space="preserve">Akcja </w:t>
      </w:r>
      <w:r w:rsidR="00EF590A" w:rsidRPr="00EF590A">
        <w:rPr>
          <w:rFonts w:asciiTheme="minorHAnsi" w:hAnsiTheme="minorHAnsi"/>
          <w:b/>
          <w:i/>
          <w:color w:val="00A99D"/>
          <w:sz w:val="32"/>
        </w:rPr>
        <w:t>ŻONKILE</w:t>
      </w:r>
      <w:r w:rsidR="00EF590A">
        <w:rPr>
          <w:rFonts w:asciiTheme="minorHAnsi" w:hAnsiTheme="minorHAnsi"/>
          <w:b/>
          <w:color w:val="00A99D"/>
          <w:sz w:val="32"/>
        </w:rPr>
        <w:t xml:space="preserve"> rozkwita już po raz drugi!</w:t>
      </w:r>
    </w:p>
    <w:p w:rsidR="00B100FC" w:rsidRPr="003A5F80" w:rsidRDefault="003F0471" w:rsidP="00B100FC">
      <w:pPr>
        <w:jc w:val="both"/>
        <w:rPr>
          <w:rFonts w:asciiTheme="minorHAnsi" w:hAnsiTheme="minorHAnsi"/>
          <w:b/>
          <w:color w:val="7F7F7F"/>
          <w:sz w:val="24"/>
        </w:rPr>
      </w:pPr>
      <w:r w:rsidRPr="003A5F80">
        <w:rPr>
          <w:rFonts w:asciiTheme="minorHAnsi" w:hAnsiTheme="minorHAnsi"/>
          <w:b/>
          <w:color w:val="7F7F7F"/>
          <w:sz w:val="24"/>
        </w:rPr>
        <w:t xml:space="preserve">19 kwietnia w 71. rocznicę </w:t>
      </w:r>
      <w:r w:rsidR="00E16AA5" w:rsidRPr="003A5F80">
        <w:rPr>
          <w:rFonts w:asciiTheme="minorHAnsi" w:hAnsiTheme="minorHAnsi"/>
          <w:b/>
          <w:color w:val="7F7F7F"/>
          <w:sz w:val="24"/>
        </w:rPr>
        <w:t xml:space="preserve">Powstania w Getcie Warszawskim Muzeum Historii Żydów Polskich organizuje akcję Żonkile. </w:t>
      </w:r>
      <w:r w:rsidRPr="003A5F80">
        <w:rPr>
          <w:rFonts w:asciiTheme="minorHAnsi" w:hAnsiTheme="minorHAnsi"/>
          <w:b/>
          <w:color w:val="7F7F7F"/>
          <w:sz w:val="24"/>
        </w:rPr>
        <w:t>N</w:t>
      </w:r>
      <w:r w:rsidR="00E16AA5" w:rsidRPr="003A5F80">
        <w:rPr>
          <w:rFonts w:asciiTheme="minorHAnsi" w:hAnsiTheme="minorHAnsi"/>
          <w:b/>
          <w:color w:val="7F7F7F"/>
          <w:sz w:val="24"/>
        </w:rPr>
        <w:t xml:space="preserve">a ulicach Warszawy i innych miast w Polsce kilkuset wolontariuszy będzie rozdawać papierowe żonkile: symbol pamięci o bohaterach z 1943 roku. Do akcji włączyli się także partnerzy zagraniczni – żonkile rozkwitną także m.in. w Niemczech, Norwegii, Izraelu i w USA. </w:t>
      </w:r>
      <w:r w:rsidR="00B100FC" w:rsidRPr="003A5F80">
        <w:rPr>
          <w:rFonts w:asciiTheme="minorHAnsi" w:hAnsiTheme="minorHAnsi"/>
          <w:b/>
          <w:color w:val="7F7F7F"/>
          <w:sz w:val="24"/>
        </w:rPr>
        <w:br/>
        <w:t>W tym roku 19 kwietnia przypada w Wielką Sobotę - czas szczególny dla chrześcijan, ale także dla wyznawców judaizmu, którzy obchodz</w:t>
      </w:r>
      <w:r w:rsidR="002E7D6E" w:rsidRPr="003A5F80">
        <w:rPr>
          <w:rFonts w:asciiTheme="minorHAnsi" w:hAnsiTheme="minorHAnsi"/>
          <w:b/>
          <w:color w:val="7F7F7F"/>
          <w:sz w:val="24"/>
        </w:rPr>
        <w:t>ą wtedy</w:t>
      </w:r>
      <w:r w:rsidR="00B100FC" w:rsidRPr="003A5F80">
        <w:rPr>
          <w:rFonts w:asciiTheme="minorHAnsi" w:hAnsiTheme="minorHAnsi"/>
          <w:b/>
          <w:color w:val="7F7F7F"/>
          <w:sz w:val="24"/>
        </w:rPr>
        <w:t xml:space="preserve"> </w:t>
      </w:r>
      <w:proofErr w:type="spellStart"/>
      <w:r w:rsidR="00B100FC" w:rsidRPr="003A5F80">
        <w:rPr>
          <w:rFonts w:asciiTheme="minorHAnsi" w:hAnsiTheme="minorHAnsi"/>
          <w:b/>
          <w:color w:val="7F7F7F"/>
          <w:sz w:val="24"/>
        </w:rPr>
        <w:t>Pesach</w:t>
      </w:r>
      <w:proofErr w:type="spellEnd"/>
      <w:r w:rsidR="00B100FC" w:rsidRPr="003A5F80">
        <w:rPr>
          <w:rFonts w:asciiTheme="minorHAnsi" w:hAnsiTheme="minorHAnsi"/>
          <w:b/>
          <w:color w:val="7F7F7F"/>
          <w:sz w:val="24"/>
        </w:rPr>
        <w:t xml:space="preserve">. Dlatego bardzo ważne jest wsparcie, którego udzielił akcji </w:t>
      </w:r>
      <w:r w:rsidR="00237FF9">
        <w:rPr>
          <w:rFonts w:asciiTheme="minorHAnsi" w:hAnsiTheme="minorHAnsi"/>
          <w:b/>
          <w:color w:val="7F7F7F"/>
          <w:sz w:val="24"/>
        </w:rPr>
        <w:t xml:space="preserve">kardynał </w:t>
      </w:r>
      <w:r w:rsidR="00B100FC" w:rsidRPr="003A5F80">
        <w:rPr>
          <w:rFonts w:asciiTheme="minorHAnsi" w:hAnsiTheme="minorHAnsi"/>
          <w:b/>
          <w:color w:val="7F7F7F"/>
          <w:sz w:val="24"/>
        </w:rPr>
        <w:t xml:space="preserve">Kazimierz Nycz, </w:t>
      </w:r>
      <w:r w:rsidR="009D4F3D" w:rsidRPr="003A5F80">
        <w:rPr>
          <w:rFonts w:asciiTheme="minorHAnsi" w:hAnsiTheme="minorHAnsi"/>
          <w:b/>
          <w:color w:val="7F7F7F"/>
          <w:sz w:val="24"/>
        </w:rPr>
        <w:t>m</w:t>
      </w:r>
      <w:r w:rsidR="00B100FC" w:rsidRPr="003A5F80">
        <w:rPr>
          <w:rFonts w:asciiTheme="minorHAnsi" w:hAnsiTheme="minorHAnsi"/>
          <w:b/>
          <w:color w:val="7F7F7F"/>
          <w:sz w:val="24"/>
        </w:rPr>
        <w:t xml:space="preserve">etropolita </w:t>
      </w:r>
      <w:r w:rsidR="009D4F3D" w:rsidRPr="003A5F80">
        <w:rPr>
          <w:rFonts w:asciiTheme="minorHAnsi" w:hAnsiTheme="minorHAnsi"/>
          <w:b/>
          <w:color w:val="7F7F7F"/>
          <w:sz w:val="24"/>
        </w:rPr>
        <w:t>w</w:t>
      </w:r>
      <w:r w:rsidR="00B100FC" w:rsidRPr="003A5F80">
        <w:rPr>
          <w:rFonts w:asciiTheme="minorHAnsi" w:hAnsiTheme="minorHAnsi"/>
          <w:b/>
          <w:color w:val="7F7F7F"/>
          <w:sz w:val="24"/>
        </w:rPr>
        <w:t>arszawski.</w:t>
      </w:r>
    </w:p>
    <w:p w:rsidR="00E16AA5" w:rsidRDefault="00B100FC" w:rsidP="00EF590A">
      <w:pPr>
        <w:jc w:val="both"/>
        <w:rPr>
          <w:color w:val="404040"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E3DA7FE" wp14:editId="1E62C7B1">
            <wp:simplePos x="0" y="0"/>
            <wp:positionH relativeFrom="column">
              <wp:posOffset>3133725</wp:posOffset>
            </wp:positionH>
            <wp:positionV relativeFrom="paragraph">
              <wp:posOffset>1978660</wp:posOffset>
            </wp:positionV>
            <wp:extent cx="3162300" cy="202628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_mal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04040"/>
          <w:lang w:eastAsia="pl-PL"/>
        </w:rPr>
        <w:drawing>
          <wp:anchor distT="0" distB="0" distL="114300" distR="114300" simplePos="0" relativeHeight="251662336" behindDoc="1" locked="0" layoutInCell="1" allowOverlap="1" wp14:anchorId="4E939410" wp14:editId="0EA3FD96">
            <wp:simplePos x="0" y="0"/>
            <wp:positionH relativeFrom="column">
              <wp:posOffset>53340</wp:posOffset>
            </wp:positionH>
            <wp:positionV relativeFrom="paragraph">
              <wp:posOffset>2063115</wp:posOffset>
            </wp:positionV>
            <wp:extent cx="3086100" cy="1939290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ontariusze_grup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44419D1" wp14:editId="039F34DB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3078480" cy="2049145"/>
            <wp:effectExtent l="0" t="0" r="762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A5">
        <w:rPr>
          <w:b/>
          <w:bCs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8A34173" wp14:editId="3A12B324">
            <wp:simplePos x="0" y="0"/>
            <wp:positionH relativeFrom="column">
              <wp:posOffset>3126105</wp:posOffset>
            </wp:positionH>
            <wp:positionV relativeFrom="paragraph">
              <wp:posOffset>20320</wp:posOffset>
            </wp:positionV>
            <wp:extent cx="3162300" cy="2054225"/>
            <wp:effectExtent l="0" t="0" r="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ontariuszka_zonki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E16AA5" w:rsidRDefault="00E16AA5" w:rsidP="00EF590A">
      <w:pPr>
        <w:jc w:val="both"/>
        <w:rPr>
          <w:color w:val="404040"/>
        </w:rPr>
      </w:pPr>
    </w:p>
    <w:p w:rsidR="009D4F3D" w:rsidRDefault="00F97549" w:rsidP="0002489C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85F9C71" wp14:editId="070186BA">
            <wp:simplePos x="0" y="0"/>
            <wp:positionH relativeFrom="column">
              <wp:posOffset>-411480</wp:posOffset>
            </wp:positionH>
            <wp:positionV relativeFrom="paragraph">
              <wp:posOffset>572770</wp:posOffset>
            </wp:positionV>
            <wp:extent cx="7054850" cy="771525"/>
            <wp:effectExtent l="0" t="0" r="0" b="952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Stopka_Log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9C" w:rsidRPr="0002489C" w:rsidRDefault="0002489C" w:rsidP="0002489C">
      <w:pPr>
        <w:jc w:val="both"/>
      </w:pPr>
      <w:r w:rsidRPr="0002489C">
        <w:t xml:space="preserve">Akcja </w:t>
      </w:r>
      <w:r w:rsidR="002E7D6E" w:rsidRPr="002E7D6E">
        <w:rPr>
          <w:i/>
        </w:rPr>
        <w:t>Żonkile</w:t>
      </w:r>
      <w:r w:rsidRPr="0002489C">
        <w:t xml:space="preserve"> to ważny projekt edukacyjny przypominający o Powstaniu w Getcie Warszawskim. </w:t>
      </w:r>
      <w:r w:rsidR="009D4F3D">
        <w:t>T</w:t>
      </w:r>
      <w:r w:rsidRPr="0002489C">
        <w:t xml:space="preserve">en </w:t>
      </w:r>
      <w:r w:rsidRPr="0002489C">
        <w:lastRenderedPageBreak/>
        <w:t xml:space="preserve">desperacki zryw jest na świecie symbolem walki o godność, jednak w Polsce Powstanie w Getcie wciąż pozostaje mało znane. </w:t>
      </w:r>
      <w:r w:rsidR="003F0471">
        <w:t xml:space="preserve">Akcją </w:t>
      </w:r>
      <w:r w:rsidR="003F0471" w:rsidRPr="002E7D6E">
        <w:rPr>
          <w:i/>
        </w:rPr>
        <w:t>Żonkile</w:t>
      </w:r>
      <w:r w:rsidR="003F0471">
        <w:t xml:space="preserve"> chcemy sprawić, by </w:t>
      </w:r>
      <w:r w:rsidRPr="0002489C">
        <w:t xml:space="preserve">pamięć o </w:t>
      </w:r>
      <w:r w:rsidR="003F0471">
        <w:t>p</w:t>
      </w:r>
      <w:r w:rsidRPr="0002489C">
        <w:t xml:space="preserve">owstaniu stała się </w:t>
      </w:r>
      <w:r w:rsidR="009D4F3D">
        <w:t xml:space="preserve">częścią </w:t>
      </w:r>
      <w:r w:rsidR="009D4F3D" w:rsidRPr="0002489C">
        <w:t xml:space="preserve">wspólnej świadomości historycznej Polaków i Żydów </w:t>
      </w:r>
      <w:r w:rsidR="009D4F3D">
        <w:t xml:space="preserve">i </w:t>
      </w:r>
      <w:r w:rsidRPr="0002489C">
        <w:t xml:space="preserve">jednym z elementów kształtujących </w:t>
      </w:r>
      <w:r w:rsidR="009D4F3D">
        <w:t>tożsamość mieszkańców stolicy.</w:t>
      </w:r>
    </w:p>
    <w:p w:rsidR="0002489C" w:rsidRDefault="00375D95" w:rsidP="0002489C">
      <w:pPr>
        <w:jc w:val="both"/>
      </w:pPr>
      <w:r>
        <w:t xml:space="preserve">Żonkile </w:t>
      </w:r>
      <w:r w:rsidR="0002489C" w:rsidRPr="0002489C">
        <w:t>symbolizują pamięć, szacunek i nadzieję. Związane są z postacią Marka Edelmana, ostatniego przywódcy Żydowskiej Organizacji Bojowej, który w każdą rocznicę Powstania w Getcie Warszawskim dostawał te kwiaty od anonimowej osoby. Sam również co roku 19 kwietnia składał pod Pomnikiem Bohaterów Getta bukiet żółtych kwiatów - często były to właśnie żonkile.</w:t>
      </w:r>
    </w:p>
    <w:p w:rsidR="00240111" w:rsidRDefault="00240111" w:rsidP="00375D95">
      <w:pPr>
        <w:jc w:val="both"/>
      </w:pPr>
      <w:r>
        <w:t xml:space="preserve">19 kwietnia 2014 roku w </w:t>
      </w:r>
      <w:r w:rsidRPr="00240111">
        <w:t>71. rocznicę Powstania w Getcie Warszawskim</w:t>
      </w:r>
      <w:r>
        <w:t xml:space="preserve"> na ulice Warszawy wyjdzie ponad 400 wolontariuszy, którzy na ulicach i w pobliżu kościołów będą rozdawać przechodniom papierowe żonkile i ulotki </w:t>
      </w:r>
      <w:r w:rsidRPr="0002489C">
        <w:t>z informacjami o Powstaniu.</w:t>
      </w:r>
      <w:r>
        <w:t xml:space="preserve"> Wszyscy wolontariusze przeszli kilkutygodniowe przeszkolenie. Poznali historię Powstania w Getcie, spotkali się z </w:t>
      </w:r>
      <w:r w:rsidR="00FC4D37">
        <w:t xml:space="preserve">Hanną Krall oraz Ocalałymi - Krystyną </w:t>
      </w:r>
      <w:proofErr w:type="spellStart"/>
      <w:r w:rsidR="00FC4D37">
        <w:t>Budnicką</w:t>
      </w:r>
      <w:proofErr w:type="spellEnd"/>
      <w:r w:rsidR="00FC4D37">
        <w:t xml:space="preserve"> i Elżbietą Ficowską. Wolontariusze zwiedzali też Muzeum Historii Żydów Polskich, Muzeum Powstania Warszawskiego i uczestniczyli w warsztatach w Żydowskim Instytucie Historycznym.</w:t>
      </w:r>
    </w:p>
    <w:p w:rsidR="00C51572" w:rsidRDefault="00FC4D37" w:rsidP="00375D95">
      <w:pPr>
        <w:jc w:val="both"/>
      </w:pPr>
      <w:r>
        <w:t xml:space="preserve">Do akcji </w:t>
      </w:r>
      <w:r w:rsidRPr="00FC4D37">
        <w:rPr>
          <w:i/>
        </w:rPr>
        <w:t>Żonkile</w:t>
      </w:r>
      <w:r>
        <w:t xml:space="preserve"> włączyło się w tym roku wiele </w:t>
      </w:r>
      <w:r w:rsidR="00C51572">
        <w:t>orga</w:t>
      </w:r>
      <w:r w:rsidR="00375D95">
        <w:t>nizacji społecznych, samorządów</w:t>
      </w:r>
      <w:r w:rsidR="00C51572">
        <w:t xml:space="preserve">, uczelni i szkół w całej Polsce. </w:t>
      </w:r>
      <w:r w:rsidR="006C61E2">
        <w:t xml:space="preserve">O akcji informował także </w:t>
      </w:r>
      <w:r w:rsidR="00237FF9">
        <w:t>kardynał</w:t>
      </w:r>
      <w:r w:rsidR="006C61E2" w:rsidRPr="00375D95">
        <w:t xml:space="preserve"> Kazimierz Nycz, metropolita warszawski</w:t>
      </w:r>
      <w:r w:rsidR="006C61E2">
        <w:t xml:space="preserve"> w swoim liście do </w:t>
      </w:r>
      <w:r w:rsidR="006C61E2" w:rsidRPr="006C61E2">
        <w:t>proboszczów i rektorów kościołów.</w:t>
      </w:r>
    </w:p>
    <w:p w:rsidR="00240111" w:rsidRDefault="00C51572" w:rsidP="00375D95">
      <w:pPr>
        <w:jc w:val="both"/>
      </w:pPr>
      <w:r>
        <w:t xml:space="preserve">Tegoroczna akcja ma też wielu partnerów za granicą: muzea żydowskie w Berlinie, Monachium, Pradze, Centrum </w:t>
      </w:r>
      <w:proofErr w:type="spellStart"/>
      <w:r>
        <w:t>Falstad</w:t>
      </w:r>
      <w:proofErr w:type="spellEnd"/>
      <w:r>
        <w:t xml:space="preserve"> i </w:t>
      </w:r>
      <w:r w:rsidRPr="0010106C">
        <w:t>HL-</w:t>
      </w:r>
      <w:proofErr w:type="spellStart"/>
      <w:r w:rsidRPr="0010106C">
        <w:t>Senteret</w:t>
      </w:r>
      <w:proofErr w:type="spellEnd"/>
      <w:r w:rsidR="0078639D">
        <w:t xml:space="preserve"> w Norwegii, Fundacje</w:t>
      </w:r>
      <w:r>
        <w:t xml:space="preserve"> </w:t>
      </w:r>
      <w:proofErr w:type="spellStart"/>
      <w:r>
        <w:t>Taube</w:t>
      </w:r>
      <w:proofErr w:type="spellEnd"/>
      <w:r>
        <w:t xml:space="preserve"> i </w:t>
      </w:r>
      <w:proofErr w:type="spellStart"/>
      <w:r>
        <w:t>Koret</w:t>
      </w:r>
      <w:proofErr w:type="spellEnd"/>
      <w:r>
        <w:t xml:space="preserve"> w USA oraz </w:t>
      </w:r>
      <w:r w:rsidRPr="0010106C">
        <w:t>Uniwersytet w Tel Awiwie</w:t>
      </w:r>
      <w:r>
        <w:t xml:space="preserve">. Swoją pomoc w promocji </w:t>
      </w:r>
      <w:r w:rsidRPr="00C51572">
        <w:rPr>
          <w:i/>
        </w:rPr>
        <w:t>Żonkili</w:t>
      </w:r>
      <w:r>
        <w:t xml:space="preserve"> za granicą zadeklarowało Ministerstwo Spraw Zagranicznych – angażując do niej polskie placówki dyplomatyczne</w:t>
      </w:r>
      <w:r w:rsidR="006C61E2">
        <w:t>; włączyły się do niej również</w:t>
      </w:r>
      <w:r>
        <w:t xml:space="preserve"> Instytuty Polskie.  </w:t>
      </w:r>
    </w:p>
    <w:p w:rsidR="003A5F80" w:rsidRDefault="00375D95" w:rsidP="00375D95">
      <w:pPr>
        <w:jc w:val="both"/>
      </w:pPr>
      <w:r>
        <w:t xml:space="preserve">Ze strony </w:t>
      </w:r>
      <w:hyperlink r:id="rId17" w:history="1">
        <w:r w:rsidRPr="00CB780C">
          <w:rPr>
            <w:rStyle w:val="Hipercze"/>
          </w:rPr>
          <w:t>www.jewishmuseum.org.pl/zonkile</w:t>
        </w:r>
      </w:hyperlink>
      <w:r>
        <w:t xml:space="preserve"> można pobrać szablon</w:t>
      </w:r>
      <w:r w:rsidR="00237FF9">
        <w:t>y w języku polskim, hebrajskim i angielskim, a następnie</w:t>
      </w:r>
      <w:r>
        <w:t xml:space="preserve"> zrobić swoje własne żonkile.</w:t>
      </w:r>
    </w:p>
    <w:p w:rsidR="0002489C" w:rsidRPr="00375D95" w:rsidRDefault="00240111" w:rsidP="0002489C">
      <w:pPr>
        <w:jc w:val="both"/>
        <w:rPr>
          <w:i/>
          <w:sz w:val="16"/>
          <w:szCs w:val="16"/>
        </w:rPr>
      </w:pPr>
      <w:r w:rsidRPr="00375D95">
        <w:rPr>
          <w:i/>
        </w:rPr>
        <w:t>Pierwszą edycję Żonkili</w:t>
      </w:r>
      <w:r w:rsidR="0002489C" w:rsidRPr="00375D95">
        <w:rPr>
          <w:i/>
        </w:rPr>
        <w:t xml:space="preserve"> </w:t>
      </w:r>
      <w:r w:rsidR="009D4F3D" w:rsidRPr="00375D95">
        <w:rPr>
          <w:i/>
        </w:rPr>
        <w:t>Muzeum Historii Żydów Polskich zorganizowało</w:t>
      </w:r>
      <w:r w:rsidR="0002489C" w:rsidRPr="00375D95">
        <w:rPr>
          <w:i/>
        </w:rPr>
        <w:t xml:space="preserve"> w dniach 19-21 kwietnia 2013 roku</w:t>
      </w:r>
      <w:r w:rsidRPr="00375D95">
        <w:rPr>
          <w:i/>
        </w:rPr>
        <w:t>. Wolontariusze</w:t>
      </w:r>
      <w:r w:rsidR="0002489C" w:rsidRPr="00375D95">
        <w:rPr>
          <w:i/>
        </w:rPr>
        <w:t xml:space="preserve"> rozda</w:t>
      </w:r>
      <w:r w:rsidRPr="00375D95">
        <w:rPr>
          <w:i/>
        </w:rPr>
        <w:t>li wówczas</w:t>
      </w:r>
      <w:r w:rsidR="0002489C" w:rsidRPr="00375D95">
        <w:rPr>
          <w:i/>
        </w:rPr>
        <w:t xml:space="preserve"> ponad 50 tys. papierowych żonkili oraz około 80 tysięcy ulotek.</w:t>
      </w:r>
      <w:r w:rsidR="009D4F3D" w:rsidRPr="00375D95">
        <w:rPr>
          <w:i/>
        </w:rPr>
        <w:t xml:space="preserve"> Żonkile stały się oficjalnym symbolem </w:t>
      </w:r>
      <w:r w:rsidRPr="00375D95">
        <w:rPr>
          <w:i/>
        </w:rPr>
        <w:t>o</w:t>
      </w:r>
      <w:r w:rsidR="009D4F3D" w:rsidRPr="00375D95">
        <w:rPr>
          <w:i/>
        </w:rPr>
        <w:t xml:space="preserve">bchodów 70. Rocznicy Powstania w Getcie - nosili </w:t>
      </w:r>
      <w:r w:rsidR="00FC4D37" w:rsidRPr="00375D95">
        <w:rPr>
          <w:i/>
        </w:rPr>
        <w:t xml:space="preserve">je </w:t>
      </w:r>
      <w:r w:rsidR="009D4F3D" w:rsidRPr="00375D95">
        <w:rPr>
          <w:i/>
        </w:rPr>
        <w:t>wszyscy uczestnicy uroczystości, a także prezenterzy większości ogóln</w:t>
      </w:r>
      <w:r w:rsidR="00FC4D37" w:rsidRPr="00375D95">
        <w:rPr>
          <w:i/>
        </w:rPr>
        <w:t>opolskich stacji telewizyjnych.</w:t>
      </w:r>
    </w:p>
    <w:p w:rsidR="00EC1999" w:rsidRPr="006C61E2" w:rsidRDefault="00375D95" w:rsidP="006C61E2">
      <w:pPr>
        <w:rPr>
          <w:rFonts w:asciiTheme="minorHAnsi" w:hAnsiTheme="minorHAnsi"/>
          <w:b/>
          <w:color w:val="00A99D"/>
          <w:sz w:val="32"/>
        </w:rPr>
      </w:pPr>
      <w:r w:rsidRPr="00375D95">
        <w:rPr>
          <w:rFonts w:asciiTheme="minorHAnsi" w:hAnsiTheme="minorHAnsi"/>
          <w:b/>
          <w:color w:val="00A99D"/>
          <w:sz w:val="16"/>
          <w:szCs w:val="16"/>
        </w:rPr>
        <w:br/>
      </w:r>
      <w:r>
        <w:rPr>
          <w:rFonts w:asciiTheme="minorHAnsi" w:hAnsiTheme="minorHAnsi"/>
          <w:b/>
          <w:noProof/>
          <w:color w:val="00A99D"/>
          <w:sz w:val="32"/>
          <w:lang w:eastAsia="pl-PL"/>
        </w:rPr>
        <w:drawing>
          <wp:anchor distT="0" distB="0" distL="114300" distR="114300" simplePos="0" relativeHeight="251667456" behindDoc="0" locked="0" layoutInCell="1" allowOverlap="1" wp14:anchorId="66F104DE" wp14:editId="4754A2D2">
            <wp:simplePos x="0" y="0"/>
            <wp:positionH relativeFrom="column">
              <wp:posOffset>48895</wp:posOffset>
            </wp:positionH>
            <wp:positionV relativeFrom="paragraph">
              <wp:posOffset>142875</wp:posOffset>
            </wp:positionV>
            <wp:extent cx="3157220" cy="2105025"/>
            <wp:effectExtent l="0" t="0" r="5080" b="9525"/>
            <wp:wrapSquare wrapText="right"/>
            <wp:docPr id="11" name="Obraz 11" descr="MStarowieyska - Wolontariu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tarowieyska - Wolontariusz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DB">
        <w:rPr>
          <w:rFonts w:asciiTheme="minorHAnsi" w:hAnsiTheme="minorHAnsi"/>
          <w:b/>
          <w:color w:val="00A99D"/>
          <w:sz w:val="32"/>
        </w:rPr>
        <w:t>Przypnij żonkil</w:t>
      </w:r>
      <w:r w:rsidR="00EF590A">
        <w:rPr>
          <w:rFonts w:asciiTheme="minorHAnsi" w:hAnsiTheme="minorHAnsi"/>
          <w:b/>
          <w:color w:val="00A99D"/>
          <w:sz w:val="32"/>
        </w:rPr>
        <w:t xml:space="preserve"> </w:t>
      </w:r>
      <w:r w:rsidR="006C61E2">
        <w:rPr>
          <w:rFonts w:asciiTheme="minorHAnsi" w:hAnsiTheme="minorHAnsi"/>
          <w:b/>
          <w:color w:val="00A99D"/>
          <w:sz w:val="32"/>
        </w:rPr>
        <w:br/>
      </w:r>
      <w:r w:rsidR="00EF590A">
        <w:rPr>
          <w:rFonts w:asciiTheme="minorHAnsi" w:hAnsiTheme="minorHAnsi"/>
          <w:b/>
          <w:color w:val="00A99D"/>
          <w:sz w:val="32"/>
        </w:rPr>
        <w:t xml:space="preserve">– niech </w:t>
      </w:r>
      <w:r w:rsidR="003F0471">
        <w:rPr>
          <w:rFonts w:asciiTheme="minorHAnsi" w:hAnsiTheme="minorHAnsi"/>
          <w:b/>
          <w:color w:val="00A99D"/>
          <w:sz w:val="32"/>
        </w:rPr>
        <w:t>po</w:t>
      </w:r>
      <w:r w:rsidR="00EF590A">
        <w:rPr>
          <w:rFonts w:asciiTheme="minorHAnsi" w:hAnsiTheme="minorHAnsi"/>
          <w:b/>
          <w:color w:val="00A99D"/>
          <w:sz w:val="32"/>
        </w:rPr>
        <w:t>łączy nas pamięć!</w:t>
      </w:r>
    </w:p>
    <w:p w:rsidR="0016516C" w:rsidRDefault="0016516C" w:rsidP="00EC1999">
      <w:pPr>
        <w:spacing w:after="0" w:line="240" w:lineRule="auto"/>
        <w:rPr>
          <w:rFonts w:asciiTheme="minorHAnsi" w:hAnsiTheme="minorHAnsi"/>
          <w:b/>
          <w:bCs/>
          <w:color w:val="808080"/>
          <w:szCs w:val="20"/>
        </w:rPr>
      </w:pPr>
    </w:p>
    <w:p w:rsidR="00EC1999" w:rsidRPr="008B42A8" w:rsidRDefault="00EC1999" w:rsidP="00EC1999">
      <w:pPr>
        <w:spacing w:after="0" w:line="240" w:lineRule="auto"/>
        <w:rPr>
          <w:rFonts w:asciiTheme="minorHAnsi" w:hAnsiTheme="minorHAnsi"/>
          <w:b/>
          <w:color w:val="808080"/>
          <w:szCs w:val="20"/>
        </w:rPr>
      </w:pPr>
      <w:bookmarkStart w:id="0" w:name="_GoBack"/>
      <w:bookmarkEnd w:id="0"/>
      <w:r w:rsidRPr="008B42A8">
        <w:rPr>
          <w:rFonts w:asciiTheme="minorHAnsi" w:hAnsiTheme="minorHAnsi"/>
          <w:b/>
          <w:bCs/>
          <w:color w:val="808080"/>
          <w:szCs w:val="20"/>
        </w:rPr>
        <w:t>Kontakt dla mediów:</w:t>
      </w:r>
      <w:r w:rsidRPr="008B42A8">
        <w:rPr>
          <w:rFonts w:asciiTheme="minorHAnsi" w:hAnsiTheme="minorHAnsi"/>
          <w:b/>
          <w:color w:val="808080"/>
          <w:szCs w:val="20"/>
        </w:rPr>
        <w:t xml:space="preserve"> </w:t>
      </w:r>
    </w:p>
    <w:p w:rsidR="00EC1999" w:rsidRPr="008B42A8" w:rsidRDefault="00EC1999" w:rsidP="00EC1999">
      <w:pPr>
        <w:tabs>
          <w:tab w:val="right" w:pos="9922"/>
        </w:tabs>
        <w:spacing w:after="0" w:line="240" w:lineRule="auto"/>
        <w:rPr>
          <w:rFonts w:asciiTheme="minorHAnsi" w:hAnsiTheme="minorHAnsi"/>
          <w:color w:val="808080"/>
          <w:szCs w:val="18"/>
        </w:rPr>
      </w:pPr>
      <w:r w:rsidRPr="008B42A8">
        <w:rPr>
          <w:rFonts w:asciiTheme="minorHAnsi" w:hAnsiTheme="minorHAnsi"/>
          <w:color w:val="808080"/>
          <w:szCs w:val="18"/>
        </w:rPr>
        <w:t>Grzegorz Tomczewski</w:t>
      </w:r>
    </w:p>
    <w:p w:rsidR="00EC1999" w:rsidRPr="008B42A8" w:rsidRDefault="00EC1999" w:rsidP="00EC1999">
      <w:pPr>
        <w:spacing w:after="0" w:line="240" w:lineRule="auto"/>
        <w:rPr>
          <w:rFonts w:asciiTheme="minorHAnsi" w:hAnsiTheme="minorHAnsi"/>
          <w:color w:val="808080"/>
          <w:szCs w:val="18"/>
        </w:rPr>
      </w:pPr>
      <w:r w:rsidRPr="008B42A8">
        <w:rPr>
          <w:rFonts w:asciiTheme="minorHAnsi" w:hAnsiTheme="minorHAnsi"/>
          <w:color w:val="808080"/>
          <w:szCs w:val="18"/>
        </w:rPr>
        <w:t xml:space="preserve">Specjalista ds. </w:t>
      </w:r>
      <w:r>
        <w:rPr>
          <w:rFonts w:asciiTheme="minorHAnsi" w:hAnsiTheme="minorHAnsi"/>
          <w:color w:val="808080"/>
          <w:szCs w:val="18"/>
        </w:rPr>
        <w:t>w</w:t>
      </w:r>
      <w:r w:rsidRPr="008B42A8">
        <w:rPr>
          <w:rFonts w:asciiTheme="minorHAnsi" w:hAnsiTheme="minorHAnsi"/>
          <w:color w:val="808080"/>
          <w:szCs w:val="18"/>
        </w:rPr>
        <w:t xml:space="preserve">spółpracy z </w:t>
      </w:r>
      <w:r>
        <w:rPr>
          <w:rFonts w:asciiTheme="minorHAnsi" w:hAnsiTheme="minorHAnsi"/>
          <w:color w:val="808080"/>
          <w:szCs w:val="18"/>
        </w:rPr>
        <w:t>m</w:t>
      </w:r>
      <w:r w:rsidRPr="008B42A8">
        <w:rPr>
          <w:rFonts w:asciiTheme="minorHAnsi" w:hAnsiTheme="minorHAnsi"/>
          <w:color w:val="808080"/>
          <w:szCs w:val="18"/>
        </w:rPr>
        <w:t>ediami</w:t>
      </w:r>
    </w:p>
    <w:p w:rsidR="00EC1999" w:rsidRPr="008B42A8" w:rsidRDefault="00EC1999" w:rsidP="00EC1999">
      <w:pPr>
        <w:tabs>
          <w:tab w:val="left" w:pos="900"/>
          <w:tab w:val="right" w:pos="9922"/>
        </w:tabs>
        <w:spacing w:after="0" w:line="240" w:lineRule="auto"/>
        <w:rPr>
          <w:rFonts w:asciiTheme="minorHAnsi" w:hAnsiTheme="minorHAnsi"/>
          <w:color w:val="808080"/>
          <w:szCs w:val="18"/>
        </w:rPr>
      </w:pPr>
      <w:r w:rsidRPr="008B42A8">
        <w:rPr>
          <w:rFonts w:asciiTheme="minorHAnsi" w:hAnsiTheme="minorHAnsi"/>
          <w:color w:val="808080"/>
          <w:szCs w:val="18"/>
        </w:rPr>
        <w:t xml:space="preserve">Muzeum Historii Żydów Polskich </w:t>
      </w:r>
    </w:p>
    <w:p w:rsidR="00863428" w:rsidRPr="00EC1999" w:rsidRDefault="00E11045" w:rsidP="00375D95">
      <w:pPr>
        <w:spacing w:after="0" w:line="240" w:lineRule="auto"/>
        <w:rPr>
          <w:rFonts w:asciiTheme="minorHAnsi" w:hAnsiTheme="minorHAnsi" w:cs="Calibri"/>
          <w:color w:val="595959"/>
        </w:rPr>
      </w:pPr>
      <w:hyperlink r:id="rId19" w:history="1">
        <w:r w:rsidR="00EC1999" w:rsidRPr="008B42A8">
          <w:rPr>
            <w:rStyle w:val="Hipercze"/>
            <w:rFonts w:asciiTheme="minorHAnsi" w:hAnsiTheme="minorHAnsi"/>
            <w:sz w:val="24"/>
            <w:szCs w:val="18"/>
          </w:rPr>
          <w:t>gtomczewski@jewishmuseum.org.pl</w:t>
        </w:r>
      </w:hyperlink>
      <w:r w:rsidR="00EC1999" w:rsidRPr="008B42A8">
        <w:rPr>
          <w:rFonts w:asciiTheme="minorHAnsi" w:hAnsiTheme="minorHAnsi"/>
          <w:color w:val="808080"/>
          <w:szCs w:val="18"/>
        </w:rPr>
        <w:t xml:space="preserve">   </w:t>
      </w:r>
      <w:r w:rsidR="00375D95">
        <w:rPr>
          <w:rFonts w:asciiTheme="minorHAnsi" w:hAnsiTheme="minorHAnsi"/>
          <w:color w:val="808080"/>
          <w:szCs w:val="18"/>
        </w:rPr>
        <w:br/>
      </w:r>
      <w:r w:rsidR="00EC1999" w:rsidRPr="008B42A8">
        <w:rPr>
          <w:rFonts w:asciiTheme="minorHAnsi" w:hAnsiTheme="minorHAnsi"/>
          <w:color w:val="808080"/>
          <w:szCs w:val="18"/>
        </w:rPr>
        <w:t>+48 22 471 03 23, +48 535 050</w:t>
      </w:r>
      <w:r w:rsidR="001B536D">
        <w:rPr>
          <w:rFonts w:asciiTheme="minorHAnsi" w:hAnsiTheme="minorHAnsi"/>
          <w:color w:val="808080"/>
          <w:szCs w:val="18"/>
        </w:rPr>
        <w:t> </w:t>
      </w:r>
      <w:r w:rsidR="00EC1999" w:rsidRPr="008B42A8">
        <w:rPr>
          <w:rFonts w:asciiTheme="minorHAnsi" w:hAnsiTheme="minorHAnsi"/>
          <w:color w:val="808080"/>
          <w:szCs w:val="18"/>
        </w:rPr>
        <w:t>204</w:t>
      </w:r>
    </w:p>
    <w:sectPr w:rsidR="00863428" w:rsidRPr="00EC1999" w:rsidSect="009D4F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17" w:right="991" w:bottom="2127" w:left="993" w:header="708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045" w:rsidRDefault="00E11045">
      <w:pPr>
        <w:spacing w:after="0" w:line="240" w:lineRule="auto"/>
      </w:pPr>
      <w:r>
        <w:separator/>
      </w:r>
    </w:p>
  </w:endnote>
  <w:endnote w:type="continuationSeparator" w:id="0">
    <w:p w:rsidR="00E11045" w:rsidRDefault="00E1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95" w:rsidRDefault="00375D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CD3" w:rsidRPr="00F84585" w:rsidRDefault="00566CD3" w:rsidP="00EB64B6">
    <w:pPr>
      <w:pStyle w:val="Stopka"/>
      <w:jc w:val="right"/>
      <w:rPr>
        <w:rFonts w:cs="Calibri"/>
        <w:lang w:val="cs-CZ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95" w:rsidRDefault="00375D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045" w:rsidRDefault="00E11045">
      <w:pPr>
        <w:spacing w:after="0" w:line="240" w:lineRule="auto"/>
      </w:pPr>
      <w:r>
        <w:separator/>
      </w:r>
    </w:p>
  </w:footnote>
  <w:footnote w:type="continuationSeparator" w:id="0">
    <w:p w:rsidR="00E11045" w:rsidRDefault="00E11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95" w:rsidRDefault="00375D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CD3" w:rsidRDefault="00566CD3" w:rsidP="00EB64B6">
    <w:pPr>
      <w:ind w:right="-569"/>
    </w:pPr>
    <w:r>
      <w:softHyphen/>
    </w:r>
  </w:p>
  <w:p w:rsidR="00566CD3" w:rsidRDefault="00566CD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95" w:rsidRDefault="00375D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E766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7B29E2"/>
    <w:multiLevelType w:val="hybridMultilevel"/>
    <w:tmpl w:val="FEE2E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2653B"/>
    <w:multiLevelType w:val="hybridMultilevel"/>
    <w:tmpl w:val="BEFC4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54D92"/>
    <w:multiLevelType w:val="hybridMultilevel"/>
    <w:tmpl w:val="A39AC8F4"/>
    <w:lvl w:ilvl="0" w:tplc="30D487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23A9D"/>
    <w:multiLevelType w:val="hybridMultilevel"/>
    <w:tmpl w:val="CFFA462E"/>
    <w:lvl w:ilvl="0" w:tplc="8FC05088">
      <w:start w:val="5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981086"/>
    <w:multiLevelType w:val="multilevel"/>
    <w:tmpl w:val="1678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060F6B"/>
    <w:multiLevelType w:val="hybridMultilevel"/>
    <w:tmpl w:val="2D3CCBE8"/>
    <w:lvl w:ilvl="0" w:tplc="416C5D9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27AA5"/>
    <w:multiLevelType w:val="hybridMultilevel"/>
    <w:tmpl w:val="CDA01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E0"/>
    <w:rsid w:val="00004DCD"/>
    <w:rsid w:val="000076FD"/>
    <w:rsid w:val="0002489C"/>
    <w:rsid w:val="00032F7B"/>
    <w:rsid w:val="000349EA"/>
    <w:rsid w:val="00051FE4"/>
    <w:rsid w:val="00053A31"/>
    <w:rsid w:val="00057138"/>
    <w:rsid w:val="00057E4F"/>
    <w:rsid w:val="00067DE4"/>
    <w:rsid w:val="00087D0D"/>
    <w:rsid w:val="00096476"/>
    <w:rsid w:val="000A6469"/>
    <w:rsid w:val="000B10ED"/>
    <w:rsid w:val="00102D1C"/>
    <w:rsid w:val="001050D1"/>
    <w:rsid w:val="001133BF"/>
    <w:rsid w:val="00117B17"/>
    <w:rsid w:val="00117E7E"/>
    <w:rsid w:val="001462CC"/>
    <w:rsid w:val="00152CB7"/>
    <w:rsid w:val="0016516C"/>
    <w:rsid w:val="00165D93"/>
    <w:rsid w:val="001705F8"/>
    <w:rsid w:val="00195C41"/>
    <w:rsid w:val="001B536D"/>
    <w:rsid w:val="001C306D"/>
    <w:rsid w:val="001D725F"/>
    <w:rsid w:val="001E27B0"/>
    <w:rsid w:val="001E2F9A"/>
    <w:rsid w:val="001E56EC"/>
    <w:rsid w:val="00237FF9"/>
    <w:rsid w:val="00240111"/>
    <w:rsid w:val="00256152"/>
    <w:rsid w:val="00282DD1"/>
    <w:rsid w:val="00286B1F"/>
    <w:rsid w:val="002B22FB"/>
    <w:rsid w:val="002B4AAD"/>
    <w:rsid w:val="002C2963"/>
    <w:rsid w:val="002E0E1B"/>
    <w:rsid w:val="002E7D6E"/>
    <w:rsid w:val="002F3991"/>
    <w:rsid w:val="002F68A6"/>
    <w:rsid w:val="002F790A"/>
    <w:rsid w:val="00322C15"/>
    <w:rsid w:val="00342FA7"/>
    <w:rsid w:val="0035133B"/>
    <w:rsid w:val="00365049"/>
    <w:rsid w:val="00370D86"/>
    <w:rsid w:val="00375D95"/>
    <w:rsid w:val="003A446E"/>
    <w:rsid w:val="003A5F80"/>
    <w:rsid w:val="003B0615"/>
    <w:rsid w:val="003B1B0F"/>
    <w:rsid w:val="003E4390"/>
    <w:rsid w:val="003F0471"/>
    <w:rsid w:val="0040081E"/>
    <w:rsid w:val="004339A5"/>
    <w:rsid w:val="0044085E"/>
    <w:rsid w:val="00463542"/>
    <w:rsid w:val="00465ABC"/>
    <w:rsid w:val="004708AE"/>
    <w:rsid w:val="00472DF4"/>
    <w:rsid w:val="00485FA8"/>
    <w:rsid w:val="004A5409"/>
    <w:rsid w:val="004B0DCD"/>
    <w:rsid w:val="004B376C"/>
    <w:rsid w:val="004B5C9A"/>
    <w:rsid w:val="004F26DC"/>
    <w:rsid w:val="004F5CA3"/>
    <w:rsid w:val="005008B0"/>
    <w:rsid w:val="00530077"/>
    <w:rsid w:val="00532BB9"/>
    <w:rsid w:val="00541F5E"/>
    <w:rsid w:val="00546001"/>
    <w:rsid w:val="005534E1"/>
    <w:rsid w:val="005601EB"/>
    <w:rsid w:val="00566CD3"/>
    <w:rsid w:val="005A5706"/>
    <w:rsid w:val="005C1671"/>
    <w:rsid w:val="005C7870"/>
    <w:rsid w:val="005D017B"/>
    <w:rsid w:val="005E29FE"/>
    <w:rsid w:val="005F6667"/>
    <w:rsid w:val="00602458"/>
    <w:rsid w:val="0061710B"/>
    <w:rsid w:val="006360AB"/>
    <w:rsid w:val="00647790"/>
    <w:rsid w:val="006519BA"/>
    <w:rsid w:val="006767C9"/>
    <w:rsid w:val="006A2309"/>
    <w:rsid w:val="006A69B0"/>
    <w:rsid w:val="006B5F74"/>
    <w:rsid w:val="006C03A6"/>
    <w:rsid w:val="006C20D5"/>
    <w:rsid w:val="006C61E2"/>
    <w:rsid w:val="006D0D3C"/>
    <w:rsid w:val="006D6A5C"/>
    <w:rsid w:val="006E1941"/>
    <w:rsid w:val="00706D7B"/>
    <w:rsid w:val="007302F4"/>
    <w:rsid w:val="00733FCA"/>
    <w:rsid w:val="007449FC"/>
    <w:rsid w:val="00747925"/>
    <w:rsid w:val="0078639D"/>
    <w:rsid w:val="00794F00"/>
    <w:rsid w:val="007B48BC"/>
    <w:rsid w:val="007C7A71"/>
    <w:rsid w:val="007D62E9"/>
    <w:rsid w:val="007E1597"/>
    <w:rsid w:val="007F3D8C"/>
    <w:rsid w:val="00800778"/>
    <w:rsid w:val="00817F17"/>
    <w:rsid w:val="00823522"/>
    <w:rsid w:val="00855E95"/>
    <w:rsid w:val="00863428"/>
    <w:rsid w:val="008822A0"/>
    <w:rsid w:val="00883ACC"/>
    <w:rsid w:val="00885FAE"/>
    <w:rsid w:val="00887D2B"/>
    <w:rsid w:val="0089319B"/>
    <w:rsid w:val="008A26A4"/>
    <w:rsid w:val="008B0C3A"/>
    <w:rsid w:val="008B42A8"/>
    <w:rsid w:val="008E38A7"/>
    <w:rsid w:val="00914AEC"/>
    <w:rsid w:val="00926EFA"/>
    <w:rsid w:val="00980D18"/>
    <w:rsid w:val="00990997"/>
    <w:rsid w:val="009D2CEB"/>
    <w:rsid w:val="009D4F3D"/>
    <w:rsid w:val="009F07A2"/>
    <w:rsid w:val="00A01416"/>
    <w:rsid w:val="00A411A4"/>
    <w:rsid w:val="00A527FC"/>
    <w:rsid w:val="00A75B94"/>
    <w:rsid w:val="00A8360C"/>
    <w:rsid w:val="00A915E8"/>
    <w:rsid w:val="00A92B2C"/>
    <w:rsid w:val="00A97DF0"/>
    <w:rsid w:val="00AB0E4F"/>
    <w:rsid w:val="00AC37B4"/>
    <w:rsid w:val="00AD70AA"/>
    <w:rsid w:val="00AE4CF3"/>
    <w:rsid w:val="00AE7D0B"/>
    <w:rsid w:val="00B100FC"/>
    <w:rsid w:val="00B11469"/>
    <w:rsid w:val="00B46E5C"/>
    <w:rsid w:val="00B501A8"/>
    <w:rsid w:val="00B57CE0"/>
    <w:rsid w:val="00B6124C"/>
    <w:rsid w:val="00B621DB"/>
    <w:rsid w:val="00B703CF"/>
    <w:rsid w:val="00BA7CF7"/>
    <w:rsid w:val="00C01385"/>
    <w:rsid w:val="00C0592C"/>
    <w:rsid w:val="00C508A5"/>
    <w:rsid w:val="00C51572"/>
    <w:rsid w:val="00C61A8A"/>
    <w:rsid w:val="00C75046"/>
    <w:rsid w:val="00C853B6"/>
    <w:rsid w:val="00CB1D63"/>
    <w:rsid w:val="00CE132B"/>
    <w:rsid w:val="00CE1898"/>
    <w:rsid w:val="00CE3233"/>
    <w:rsid w:val="00CF2516"/>
    <w:rsid w:val="00D03D92"/>
    <w:rsid w:val="00D14249"/>
    <w:rsid w:val="00D20FAD"/>
    <w:rsid w:val="00D25C5D"/>
    <w:rsid w:val="00D30EC6"/>
    <w:rsid w:val="00D33038"/>
    <w:rsid w:val="00D33821"/>
    <w:rsid w:val="00D34DEC"/>
    <w:rsid w:val="00D63BF8"/>
    <w:rsid w:val="00D764D3"/>
    <w:rsid w:val="00D863BD"/>
    <w:rsid w:val="00D901E9"/>
    <w:rsid w:val="00D95CBA"/>
    <w:rsid w:val="00DA54F9"/>
    <w:rsid w:val="00DD0662"/>
    <w:rsid w:val="00DF0076"/>
    <w:rsid w:val="00DF7C9C"/>
    <w:rsid w:val="00E010AF"/>
    <w:rsid w:val="00E11045"/>
    <w:rsid w:val="00E1583B"/>
    <w:rsid w:val="00E16AA5"/>
    <w:rsid w:val="00E24414"/>
    <w:rsid w:val="00E37303"/>
    <w:rsid w:val="00E51E15"/>
    <w:rsid w:val="00E52ACF"/>
    <w:rsid w:val="00E65A84"/>
    <w:rsid w:val="00E670A5"/>
    <w:rsid w:val="00E91154"/>
    <w:rsid w:val="00E95857"/>
    <w:rsid w:val="00E978FB"/>
    <w:rsid w:val="00EA77BB"/>
    <w:rsid w:val="00EB64B6"/>
    <w:rsid w:val="00EC02BD"/>
    <w:rsid w:val="00EC1999"/>
    <w:rsid w:val="00EC63B5"/>
    <w:rsid w:val="00ED0BE9"/>
    <w:rsid w:val="00EF3BD8"/>
    <w:rsid w:val="00EF590A"/>
    <w:rsid w:val="00F02E71"/>
    <w:rsid w:val="00F0373C"/>
    <w:rsid w:val="00F15D17"/>
    <w:rsid w:val="00F233CE"/>
    <w:rsid w:val="00F31460"/>
    <w:rsid w:val="00F809BC"/>
    <w:rsid w:val="00F97549"/>
    <w:rsid w:val="00FB1A0E"/>
    <w:rsid w:val="00FC21E9"/>
    <w:rsid w:val="00FC4D37"/>
    <w:rsid w:val="00FD5F2A"/>
    <w:rsid w:val="00FF3E51"/>
    <w:rsid w:val="00FF562F"/>
    <w:rsid w:val="00FF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CE0"/>
    <w:pPr>
      <w:spacing w:after="200" w:line="276" w:lineRule="auto"/>
    </w:pPr>
    <w:rPr>
      <w:sz w:val="22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3428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076F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B57C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B57CE0"/>
    <w:rPr>
      <w:rFonts w:ascii="Calibri" w:eastAsia="Calibri" w:hAnsi="Calibri" w:cs="Times New Roman"/>
    </w:rPr>
  </w:style>
  <w:style w:type="paragraph" w:customStyle="1" w:styleId="MHZPdata">
    <w:name w:val="MHZP_data"/>
    <w:basedOn w:val="Normalny"/>
    <w:link w:val="MHZPdataZnak"/>
    <w:qFormat/>
    <w:rsid w:val="00B57CE0"/>
    <w:pPr>
      <w:spacing w:line="240" w:lineRule="auto"/>
      <w:jc w:val="right"/>
    </w:pPr>
    <w:rPr>
      <w:color w:val="A6A6A6"/>
      <w:sz w:val="20"/>
    </w:rPr>
  </w:style>
  <w:style w:type="paragraph" w:customStyle="1" w:styleId="MHZPsygnatura">
    <w:name w:val="MHZP_sygnatura"/>
    <w:basedOn w:val="Normalny"/>
    <w:link w:val="MHZPsygnaturaZnak"/>
    <w:qFormat/>
    <w:rsid w:val="00B57CE0"/>
    <w:pPr>
      <w:spacing w:line="240" w:lineRule="auto"/>
    </w:pPr>
    <w:rPr>
      <w:color w:val="A6A6A6"/>
      <w:sz w:val="20"/>
    </w:rPr>
  </w:style>
  <w:style w:type="character" w:customStyle="1" w:styleId="MHZPdataZnak">
    <w:name w:val="MHZP_data Znak"/>
    <w:link w:val="MHZPdata"/>
    <w:rsid w:val="00B57CE0"/>
    <w:rPr>
      <w:rFonts w:ascii="Calibri" w:eastAsia="Calibri" w:hAnsi="Calibri" w:cs="Times New Roman"/>
      <w:color w:val="A6A6A6"/>
      <w:sz w:val="20"/>
    </w:rPr>
  </w:style>
  <w:style w:type="character" w:customStyle="1" w:styleId="MHZPsygnaturaZnak">
    <w:name w:val="MHZP_sygnatura Znak"/>
    <w:link w:val="MHZPsygnatura"/>
    <w:rsid w:val="00B57CE0"/>
    <w:rPr>
      <w:rFonts w:ascii="Calibri" w:eastAsia="Calibri" w:hAnsi="Calibri" w:cs="Times New Roman"/>
      <w:color w:val="A6A6A6"/>
      <w:sz w:val="20"/>
    </w:rPr>
  </w:style>
  <w:style w:type="character" w:customStyle="1" w:styleId="Nagwek3Znak">
    <w:name w:val="Nagłówek 3 Znak"/>
    <w:link w:val="Nagwek3"/>
    <w:uiPriority w:val="9"/>
    <w:rsid w:val="000076F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1Znak">
    <w:name w:val="Nagłówek 1 Znak"/>
    <w:link w:val="Nagwek1"/>
    <w:uiPriority w:val="9"/>
    <w:rsid w:val="00863428"/>
    <w:rPr>
      <w:rFonts w:ascii="Calibri" w:eastAsia="MS Gothic" w:hAnsi="Calibri" w:cs="Times New Roman"/>
      <w:b/>
      <w:bCs/>
      <w:kern w:val="32"/>
      <w:sz w:val="32"/>
      <w:szCs w:val="32"/>
      <w:lang w:val="pl-PL"/>
    </w:rPr>
  </w:style>
  <w:style w:type="character" w:styleId="Odwoaniedokomentarza">
    <w:name w:val="annotation reference"/>
    <w:uiPriority w:val="99"/>
    <w:semiHidden/>
    <w:unhideWhenUsed/>
    <w:rsid w:val="0089319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319B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89319B"/>
    <w:rPr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19B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89319B"/>
    <w:rPr>
      <w:b/>
      <w:bCs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19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9319B"/>
    <w:rPr>
      <w:rFonts w:ascii="Lucida Grande" w:hAnsi="Lucida Grande"/>
      <w:sz w:val="18"/>
      <w:szCs w:val="18"/>
      <w:lang w:val="pl-PL"/>
    </w:rPr>
  </w:style>
  <w:style w:type="paragraph" w:customStyle="1" w:styleId="Kolorowecieniowanieakcent11">
    <w:name w:val="Kolorowe cieniowanie — akcent 11"/>
    <w:hidden/>
    <w:uiPriority w:val="99"/>
    <w:semiHidden/>
    <w:rsid w:val="006B5F74"/>
    <w:rPr>
      <w:sz w:val="22"/>
      <w:szCs w:val="22"/>
      <w:lang w:val="pl-PL"/>
    </w:rPr>
  </w:style>
  <w:style w:type="paragraph" w:styleId="Akapitzlist">
    <w:name w:val="List Paragraph"/>
    <w:basedOn w:val="Normalny"/>
    <w:uiPriority w:val="34"/>
    <w:qFormat/>
    <w:rsid w:val="009D2CEB"/>
    <w:pPr>
      <w:ind w:left="720"/>
      <w:contextualSpacing/>
    </w:pPr>
  </w:style>
  <w:style w:type="character" w:styleId="Hipercze">
    <w:name w:val="Hyperlink"/>
    <w:uiPriority w:val="99"/>
    <w:unhideWhenUsed/>
    <w:rsid w:val="009D2CEB"/>
    <w:rPr>
      <w:color w:val="0000FF"/>
      <w:u w:val="single"/>
    </w:rPr>
  </w:style>
  <w:style w:type="paragraph" w:styleId="Bezodstpw">
    <w:name w:val="No Spacing"/>
    <w:uiPriority w:val="1"/>
    <w:qFormat/>
    <w:rsid w:val="00EC1999"/>
    <w:rPr>
      <w:rFonts w:asciiTheme="minorHAnsi" w:eastAsiaTheme="minorHAnsi" w:hAnsiTheme="minorHAnsi" w:cstheme="minorBidi"/>
      <w:sz w:val="22"/>
      <w:szCs w:val="22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CE0"/>
    <w:pPr>
      <w:spacing w:after="200" w:line="276" w:lineRule="auto"/>
    </w:pPr>
    <w:rPr>
      <w:sz w:val="22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3428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076F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B57C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B57CE0"/>
    <w:rPr>
      <w:rFonts w:ascii="Calibri" w:eastAsia="Calibri" w:hAnsi="Calibri" w:cs="Times New Roman"/>
    </w:rPr>
  </w:style>
  <w:style w:type="paragraph" w:customStyle="1" w:styleId="MHZPdata">
    <w:name w:val="MHZP_data"/>
    <w:basedOn w:val="Normalny"/>
    <w:link w:val="MHZPdataZnak"/>
    <w:qFormat/>
    <w:rsid w:val="00B57CE0"/>
    <w:pPr>
      <w:spacing w:line="240" w:lineRule="auto"/>
      <w:jc w:val="right"/>
    </w:pPr>
    <w:rPr>
      <w:color w:val="A6A6A6"/>
      <w:sz w:val="20"/>
    </w:rPr>
  </w:style>
  <w:style w:type="paragraph" w:customStyle="1" w:styleId="MHZPsygnatura">
    <w:name w:val="MHZP_sygnatura"/>
    <w:basedOn w:val="Normalny"/>
    <w:link w:val="MHZPsygnaturaZnak"/>
    <w:qFormat/>
    <w:rsid w:val="00B57CE0"/>
    <w:pPr>
      <w:spacing w:line="240" w:lineRule="auto"/>
    </w:pPr>
    <w:rPr>
      <w:color w:val="A6A6A6"/>
      <w:sz w:val="20"/>
    </w:rPr>
  </w:style>
  <w:style w:type="character" w:customStyle="1" w:styleId="MHZPdataZnak">
    <w:name w:val="MHZP_data Znak"/>
    <w:link w:val="MHZPdata"/>
    <w:rsid w:val="00B57CE0"/>
    <w:rPr>
      <w:rFonts w:ascii="Calibri" w:eastAsia="Calibri" w:hAnsi="Calibri" w:cs="Times New Roman"/>
      <w:color w:val="A6A6A6"/>
      <w:sz w:val="20"/>
    </w:rPr>
  </w:style>
  <w:style w:type="character" w:customStyle="1" w:styleId="MHZPsygnaturaZnak">
    <w:name w:val="MHZP_sygnatura Znak"/>
    <w:link w:val="MHZPsygnatura"/>
    <w:rsid w:val="00B57CE0"/>
    <w:rPr>
      <w:rFonts w:ascii="Calibri" w:eastAsia="Calibri" w:hAnsi="Calibri" w:cs="Times New Roman"/>
      <w:color w:val="A6A6A6"/>
      <w:sz w:val="20"/>
    </w:rPr>
  </w:style>
  <w:style w:type="character" w:customStyle="1" w:styleId="Nagwek3Znak">
    <w:name w:val="Nagłówek 3 Znak"/>
    <w:link w:val="Nagwek3"/>
    <w:uiPriority w:val="9"/>
    <w:rsid w:val="000076F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1Znak">
    <w:name w:val="Nagłówek 1 Znak"/>
    <w:link w:val="Nagwek1"/>
    <w:uiPriority w:val="9"/>
    <w:rsid w:val="00863428"/>
    <w:rPr>
      <w:rFonts w:ascii="Calibri" w:eastAsia="MS Gothic" w:hAnsi="Calibri" w:cs="Times New Roman"/>
      <w:b/>
      <w:bCs/>
      <w:kern w:val="32"/>
      <w:sz w:val="32"/>
      <w:szCs w:val="32"/>
      <w:lang w:val="pl-PL"/>
    </w:rPr>
  </w:style>
  <w:style w:type="character" w:styleId="Odwoaniedokomentarza">
    <w:name w:val="annotation reference"/>
    <w:uiPriority w:val="99"/>
    <w:semiHidden/>
    <w:unhideWhenUsed/>
    <w:rsid w:val="0089319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319B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89319B"/>
    <w:rPr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19B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89319B"/>
    <w:rPr>
      <w:b/>
      <w:bCs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19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9319B"/>
    <w:rPr>
      <w:rFonts w:ascii="Lucida Grande" w:hAnsi="Lucida Grande"/>
      <w:sz w:val="18"/>
      <w:szCs w:val="18"/>
      <w:lang w:val="pl-PL"/>
    </w:rPr>
  </w:style>
  <w:style w:type="paragraph" w:customStyle="1" w:styleId="Kolorowecieniowanieakcent11">
    <w:name w:val="Kolorowe cieniowanie — akcent 11"/>
    <w:hidden/>
    <w:uiPriority w:val="99"/>
    <w:semiHidden/>
    <w:rsid w:val="006B5F74"/>
    <w:rPr>
      <w:sz w:val="22"/>
      <w:szCs w:val="22"/>
      <w:lang w:val="pl-PL"/>
    </w:rPr>
  </w:style>
  <w:style w:type="paragraph" w:styleId="Akapitzlist">
    <w:name w:val="List Paragraph"/>
    <w:basedOn w:val="Normalny"/>
    <w:uiPriority w:val="34"/>
    <w:qFormat/>
    <w:rsid w:val="009D2CEB"/>
    <w:pPr>
      <w:ind w:left="720"/>
      <w:contextualSpacing/>
    </w:pPr>
  </w:style>
  <w:style w:type="character" w:styleId="Hipercze">
    <w:name w:val="Hyperlink"/>
    <w:uiPriority w:val="99"/>
    <w:unhideWhenUsed/>
    <w:rsid w:val="009D2CEB"/>
    <w:rPr>
      <w:color w:val="0000FF"/>
      <w:u w:val="single"/>
    </w:rPr>
  </w:style>
  <w:style w:type="paragraph" w:styleId="Bezodstpw">
    <w:name w:val="No Spacing"/>
    <w:uiPriority w:val="1"/>
    <w:qFormat/>
    <w:rsid w:val="00EC1999"/>
    <w:rPr>
      <w:rFonts w:asciiTheme="minorHAnsi" w:eastAsiaTheme="minorHAnsi" w:hAnsiTheme="minorHAnsi" w:cstheme="minorBidi"/>
      <w:sz w:val="22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jewishmuseum.org.pl/zonkile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gtomczewski@jewishmuseum.org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F12FC-03DB-4C63-AC54-05962F4B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510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MHZP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Nitzan Reisner</dc:creator>
  <cp:lastModifiedBy>Tomczewski Grzegorz</cp:lastModifiedBy>
  <cp:revision>2</cp:revision>
  <cp:lastPrinted>2014-04-15T15:54:00Z</cp:lastPrinted>
  <dcterms:created xsi:type="dcterms:W3CDTF">2014-04-16T07:54:00Z</dcterms:created>
  <dcterms:modified xsi:type="dcterms:W3CDTF">2014-04-16T07:54:00Z</dcterms:modified>
</cp:coreProperties>
</file>