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03" w:rsidRPr="00D910E6" w:rsidRDefault="009F2503" w:rsidP="009F2503">
      <w:pPr>
        <w:pStyle w:val="Nagwek1"/>
      </w:pPr>
      <w:bookmarkStart w:id="0" w:name="_Ref335313638"/>
      <w:bookmarkStart w:id="1" w:name="_Ref335313652"/>
      <w:bookmarkStart w:id="2" w:name="_Ref335313712"/>
      <w:bookmarkStart w:id="3" w:name="_Ref335313740"/>
      <w:bookmarkStart w:id="4" w:name="_Ref335389902"/>
      <w:bookmarkStart w:id="5" w:name="_Toc335390939"/>
      <w:bookmarkStart w:id="6" w:name="_Toc356216616"/>
      <w:bookmarkStart w:id="7" w:name="_GoBack"/>
      <w:bookmarkEnd w:id="7"/>
      <w:r w:rsidRPr="00D910E6">
        <w:t>Załącznik 1 do SIWZ  Szczegółowy opis przedmiotu zamówienia – część pierwsza zamówienia</w:t>
      </w:r>
    </w:p>
    <w:p w:rsidR="009F2503" w:rsidRPr="00D910E6" w:rsidRDefault="009F2503" w:rsidP="009F2503">
      <w:pPr>
        <w:pStyle w:val="Akapitzlist"/>
        <w:spacing w:after="0" w:line="360" w:lineRule="auto"/>
        <w:ind w:left="0"/>
        <w:rPr>
          <w:rFonts w:asciiTheme="minorHAnsi" w:hAnsiTheme="minorHAnsi" w:cs="Arial"/>
          <w:color w:val="000000" w:themeColor="text1"/>
        </w:rPr>
      </w:pPr>
      <w:r w:rsidRPr="00D910E6">
        <w:rPr>
          <w:rFonts w:asciiTheme="minorHAnsi" w:hAnsiTheme="minorHAnsi" w:cs="Arial"/>
          <w:color w:val="000000" w:themeColor="text1"/>
        </w:rPr>
        <w:t>Aktualnie wykorzystywana infrastruktura bezpieczeństwa w minimalnym stopniu zabezpiecza wskazaną prze</w:t>
      </w:r>
      <w:r w:rsidR="0028340C">
        <w:rPr>
          <w:rFonts w:asciiTheme="minorHAnsi" w:hAnsiTheme="minorHAnsi" w:cs="Arial"/>
          <w:color w:val="000000" w:themeColor="text1"/>
        </w:rPr>
        <w:t xml:space="preserve">strzeń muzeum. Zmieniający się </w:t>
      </w:r>
      <w:r w:rsidRPr="00D910E6">
        <w:rPr>
          <w:rFonts w:asciiTheme="minorHAnsi" w:hAnsiTheme="minorHAnsi" w:cs="Arial"/>
          <w:color w:val="000000" w:themeColor="text1"/>
        </w:rPr>
        <w:t>w ostatnim czasie (rok 2015 i początek</w:t>
      </w:r>
      <w:r w:rsidR="0028340C">
        <w:rPr>
          <w:rFonts w:asciiTheme="minorHAnsi" w:hAnsiTheme="minorHAnsi" w:cs="Arial"/>
          <w:color w:val="000000" w:themeColor="text1"/>
        </w:rPr>
        <w:t xml:space="preserve"> roku 2016) pod kątem zabudowy </w:t>
      </w:r>
      <w:r w:rsidRPr="00D910E6">
        <w:rPr>
          <w:rFonts w:asciiTheme="minorHAnsi" w:hAnsiTheme="minorHAnsi" w:cs="Arial"/>
          <w:color w:val="000000" w:themeColor="text1"/>
        </w:rPr>
        <w:t xml:space="preserve">i wyposażenia wystroju strefy Centrum Informacyjnego spowodował znaczną lukę </w:t>
      </w:r>
      <w:r w:rsidRPr="00D910E6">
        <w:rPr>
          <w:rFonts w:asciiTheme="minorHAnsi" w:hAnsiTheme="minorHAnsi" w:cs="Arial"/>
          <w:color w:val="000000" w:themeColor="text1"/>
        </w:rPr>
        <w:br/>
        <w:t xml:space="preserve">i zauważalną dysproporcję w stosunku do ochrony innych pomieszczeń obarczonych dużo mniejszym ryzykiem wystąpienia zagrożeń. Dotychczas wykorzystywane pomieszczenie zabezpieczone było pojedynczą czujką ruchu, która przy obecnej specyfice zabudowy nie jest w stanie w podstawowym stopniu  chronić pomieszczenie. </w:t>
      </w:r>
    </w:p>
    <w:p w:rsidR="009F2503" w:rsidRPr="00D910E6" w:rsidRDefault="009F2503" w:rsidP="009F2503">
      <w:pPr>
        <w:pStyle w:val="Akapitzlist"/>
        <w:spacing w:after="0" w:line="360" w:lineRule="auto"/>
        <w:ind w:left="0"/>
        <w:rPr>
          <w:rFonts w:asciiTheme="minorHAnsi" w:hAnsiTheme="minorHAnsi" w:cs="Arial"/>
          <w:color w:val="000000" w:themeColor="text1"/>
        </w:rPr>
      </w:pPr>
      <w:r w:rsidRPr="00D910E6">
        <w:rPr>
          <w:rFonts w:asciiTheme="minorHAnsi" w:hAnsiTheme="minorHAnsi" w:cs="Arial"/>
          <w:color w:val="000000" w:themeColor="text1"/>
        </w:rPr>
        <w:t xml:space="preserve">W chwili obecnej przestrzeń Centrum Informacyjnego (CI) stanowi jeden z podstawowych punków kontaktu klienta zewnętrznego z pracownikami Muzeum. To w CI odbywają się rozmowy, spotkania, warsztaty, wykłady i inne przedsięwzięcia związane z pracą i funkcjonowaniem Muzeum. To pracownicy CI stają się pierwszoplanowymi osobami kontaktującymi się z osobami przychodzącymi do Muzeum w poszukiwaniu wiedzy o rozwiązania swoich problemów oraz uzyskania odpowiedzi na nurtujące pytania. </w:t>
      </w:r>
    </w:p>
    <w:p w:rsidR="009F2503" w:rsidRPr="00D910E6" w:rsidRDefault="009F2503" w:rsidP="009F2503">
      <w:pPr>
        <w:spacing w:after="0" w:line="360" w:lineRule="auto"/>
        <w:rPr>
          <w:rFonts w:asciiTheme="minorHAnsi" w:hAnsiTheme="minorHAnsi" w:cs="Arial"/>
          <w:color w:val="000000" w:themeColor="text1"/>
        </w:rPr>
      </w:pPr>
      <w:r w:rsidRPr="00D910E6">
        <w:rPr>
          <w:rFonts w:asciiTheme="minorHAnsi" w:hAnsiTheme="minorHAnsi" w:cs="Arial"/>
          <w:color w:val="000000" w:themeColor="text1"/>
        </w:rPr>
        <w:t xml:space="preserve">W celu minimalizacji występującego realnego ryzyka należy w pełnym zakresie systemów ochrony technicznej dokonać kompletnej przebudowy strefy mając na celu dostosowanie poziomu zabezpieczenia do poziomu zapewniającego skuteczną ochronę prewencyjną oraz  interwencyjną przestrzeni edukacyjnej i informacyjnej. </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Planowana rozbudowa systemów bezpieczeństwa w CI realizowana będzie </w:t>
      </w:r>
      <w:r w:rsidRPr="00D910E6">
        <w:rPr>
          <w:rFonts w:asciiTheme="minorHAnsi" w:hAnsiTheme="minorHAnsi" w:cs="Arial"/>
          <w:color w:val="000000" w:themeColor="text1"/>
          <w:sz w:val="22"/>
          <w:szCs w:val="22"/>
        </w:rPr>
        <w:br/>
        <w:t>w zakresie systemów:</w:t>
      </w:r>
    </w:p>
    <w:p w:rsidR="009F2503" w:rsidRPr="00D910E6" w:rsidRDefault="009F2503" w:rsidP="003534F8">
      <w:pPr>
        <w:pStyle w:val="Bezodstpw"/>
        <w:numPr>
          <w:ilvl w:val="0"/>
          <w:numId w:val="41"/>
        </w:numPr>
        <w:spacing w:line="360" w:lineRule="auto"/>
        <w:ind w:left="567" w:hanging="567"/>
        <w:jc w:val="both"/>
        <w:rPr>
          <w:rFonts w:asciiTheme="minorHAnsi" w:hAnsiTheme="minorHAnsi" w:cs="Arial"/>
          <w:color w:val="000000" w:themeColor="text1"/>
        </w:rPr>
      </w:pPr>
      <w:r w:rsidRPr="00D910E6">
        <w:rPr>
          <w:rFonts w:asciiTheme="minorHAnsi" w:hAnsiTheme="minorHAnsi" w:cs="Arial"/>
          <w:color w:val="000000" w:themeColor="text1"/>
        </w:rPr>
        <w:t>system telewizji dozorowej CCTV;</w:t>
      </w:r>
    </w:p>
    <w:p w:rsidR="009F2503" w:rsidRPr="00D910E6" w:rsidRDefault="009F2503" w:rsidP="003534F8">
      <w:pPr>
        <w:pStyle w:val="Bezodstpw"/>
        <w:numPr>
          <w:ilvl w:val="0"/>
          <w:numId w:val="41"/>
        </w:numPr>
        <w:spacing w:line="360" w:lineRule="auto"/>
        <w:ind w:left="567" w:hanging="567"/>
        <w:jc w:val="both"/>
        <w:rPr>
          <w:rFonts w:asciiTheme="minorHAnsi" w:hAnsiTheme="minorHAnsi" w:cs="Arial"/>
          <w:color w:val="000000" w:themeColor="text1"/>
        </w:rPr>
      </w:pPr>
      <w:r w:rsidRPr="00D910E6">
        <w:rPr>
          <w:rFonts w:asciiTheme="minorHAnsi" w:hAnsiTheme="minorHAnsi" w:cs="Arial"/>
          <w:color w:val="000000" w:themeColor="text1"/>
        </w:rPr>
        <w:t>system sygnalizacji włamania i napadu SSWiN;</w:t>
      </w:r>
    </w:p>
    <w:p w:rsidR="009F2503" w:rsidRPr="00D910E6" w:rsidRDefault="009F2503" w:rsidP="003534F8">
      <w:pPr>
        <w:pStyle w:val="Bezodstpw"/>
        <w:numPr>
          <w:ilvl w:val="0"/>
          <w:numId w:val="41"/>
        </w:numPr>
        <w:spacing w:line="360" w:lineRule="auto"/>
        <w:ind w:left="567" w:hanging="567"/>
        <w:jc w:val="both"/>
        <w:rPr>
          <w:rFonts w:asciiTheme="minorHAnsi" w:hAnsiTheme="minorHAnsi" w:cs="Arial"/>
          <w:color w:val="000000" w:themeColor="text1"/>
        </w:rPr>
      </w:pPr>
      <w:r w:rsidRPr="00D910E6">
        <w:rPr>
          <w:rFonts w:asciiTheme="minorHAnsi" w:hAnsiTheme="minorHAnsi" w:cs="Arial"/>
          <w:color w:val="000000" w:themeColor="text1"/>
        </w:rPr>
        <w:t>system napadowy.</w:t>
      </w:r>
    </w:p>
    <w:p w:rsidR="009F2503" w:rsidRPr="00D910E6" w:rsidRDefault="009F2503" w:rsidP="009F2503">
      <w:pPr>
        <w:pStyle w:val="Bezodstpw"/>
        <w:spacing w:line="360" w:lineRule="auto"/>
        <w:jc w:val="both"/>
        <w:rPr>
          <w:rFonts w:asciiTheme="minorHAnsi" w:hAnsiTheme="minorHAnsi" w:cs="Arial"/>
          <w:color w:val="000000" w:themeColor="text1"/>
        </w:rPr>
      </w:pPr>
      <w:r w:rsidRPr="00D910E6">
        <w:rPr>
          <w:rFonts w:asciiTheme="minorHAnsi" w:hAnsiTheme="minorHAnsi" w:cs="Arial"/>
          <w:color w:val="000000" w:themeColor="text1"/>
        </w:rPr>
        <w:t>W ramach rozbudowy powierzchni CI poza oczywistym zwiększeniem bezpieczeństwa zyskujemy fizyczne rozbudowanie funkcjonalności dla poszczególnych systemów. Poprawa stanu ochrony w głównej mierze dotyczy opcji wdrożenia dodatkowego niezależnego stanowiska dla podglądu obrazu z kamer. Naturalną zamianą jaką wniesie przebudowa będzie  poszerzenie punktów kamerowych telewizji dozorowej, mających za zadanie pełną obserwacje i archiwizacje obserwowanej przestrzeni.</w:t>
      </w:r>
    </w:p>
    <w:p w:rsidR="009F2503" w:rsidRPr="00D910E6" w:rsidRDefault="009F2503" w:rsidP="009F2503">
      <w:pPr>
        <w:pStyle w:val="Akapitzlist"/>
        <w:spacing w:after="0" w:line="360" w:lineRule="auto"/>
        <w:ind w:left="0"/>
        <w:rPr>
          <w:rFonts w:asciiTheme="minorHAnsi" w:hAnsiTheme="minorHAnsi" w:cs="Arial"/>
        </w:rPr>
      </w:pPr>
      <w:r w:rsidRPr="00D910E6">
        <w:rPr>
          <w:rFonts w:asciiTheme="minorHAnsi" w:hAnsiTheme="minorHAnsi" w:cs="Arial"/>
          <w:color w:val="000000" w:themeColor="text1"/>
        </w:rPr>
        <w:t>Kolejnym podsystemem jaki uwzględniono w ramach projektu jest rozbudowa systemów zabezpieczeń włamania i napadu. Zastosowanie dodatkowych elementów takich jak czujniki ruchu PIR, sufitowe, czujniki kontaktronowe etc. spowoduje uzupełnienie istniejącego zabezpieczenia, które w podstawowej formie zabezpieczały przestrzeń centrum edukacyjnego a z racji nowego zagospodarowania pomieszc</w:t>
      </w:r>
      <w:r w:rsidR="0028340C">
        <w:rPr>
          <w:rFonts w:asciiTheme="minorHAnsi" w:hAnsiTheme="minorHAnsi" w:cs="Arial"/>
          <w:color w:val="000000" w:themeColor="text1"/>
        </w:rPr>
        <w:t xml:space="preserve">zeń nie spełniają swojej roli. </w:t>
      </w:r>
      <w:r w:rsidRPr="00D910E6">
        <w:rPr>
          <w:rFonts w:asciiTheme="minorHAnsi" w:hAnsiTheme="minorHAnsi" w:cs="Arial"/>
          <w:color w:val="000000" w:themeColor="text1"/>
        </w:rPr>
        <w:t xml:space="preserve">W celu dostosowania zabezpieczeń </w:t>
      </w:r>
      <w:r w:rsidRPr="00D910E6">
        <w:rPr>
          <w:rFonts w:asciiTheme="minorHAnsi" w:hAnsiTheme="minorHAnsi" w:cs="Arial"/>
          <w:color w:val="000000" w:themeColor="text1"/>
        </w:rPr>
        <w:lastRenderedPageBreak/>
        <w:t xml:space="preserve">elektronicznych należy wskazaną strefę doposażyć w poszczególne urządzenia zgodnie z rysunkiem </w:t>
      </w:r>
      <w:r w:rsidRPr="00D910E6">
        <w:rPr>
          <w:rFonts w:asciiTheme="minorHAnsi" w:hAnsiTheme="minorHAnsi" w:cs="Arial"/>
        </w:rPr>
        <w:t>technicznym dotyczącym lokalizacji urządzeń. Zmodernizowana strefa będzie niezależnym podsystemem obsługiwanym zgodnie z funkcjonującymi procedurami wskazanymi przez Dział Bezpieczeństwa Muzeum.</w:t>
      </w:r>
    </w:p>
    <w:p w:rsidR="009F2503" w:rsidRPr="00D910E6" w:rsidRDefault="009F2503" w:rsidP="009F2503">
      <w:pPr>
        <w:pStyle w:val="Akapitzlist"/>
        <w:spacing w:after="0" w:line="360" w:lineRule="auto"/>
        <w:ind w:left="0"/>
        <w:rPr>
          <w:rFonts w:asciiTheme="minorHAnsi" w:hAnsiTheme="minorHAnsi" w:cs="Arial"/>
          <w:color w:val="000000" w:themeColor="text1"/>
        </w:rPr>
      </w:pPr>
      <w:r w:rsidRPr="00D910E6">
        <w:rPr>
          <w:rFonts w:asciiTheme="minorHAnsi" w:hAnsiTheme="minorHAnsi" w:cs="Arial"/>
        </w:rPr>
        <w:t xml:space="preserve">Niezbędnym elementem doposażenia strefy w środki zabezpieczenia technicznego jest system anty napadowy. Zgodnie z zastosowanym w obecnej infrastrukturze muzeum wykorzystujemy dwa rodzaje przycisków. Przewodowe w wersji stacjonarnej oraz bez przewodowe w wersji przenośnej – osobistej. Dostosowane zasięgi mają za zadanie zapewnić pełną skuteczność działania w ramach wskazanego obszaru tj. strefy CI. </w:t>
      </w:r>
      <w:r w:rsidRPr="00D910E6">
        <w:rPr>
          <w:rFonts w:asciiTheme="minorHAnsi" w:hAnsiTheme="minorHAnsi" w:cs="Arial"/>
          <w:color w:val="000000" w:themeColor="text1"/>
        </w:rPr>
        <w:t xml:space="preserve">Podyktowana projektem funkcjonalność wiąże się z ogólnie przyjętymi rozwiązaniami polegającymi na generowaniu po przyciśnięciu przycisku cichego sygnału napadu z głośną wizualizacją alarmu na stanowisku operatora monitoringu. Otrzymany sygnał będzie identyfikował daną strefę, w której został wywołany alarm. Wszystkie sygnały napadowe w ramach strefy CI będą alarmami cichymi.     </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Specyfika i rozmieszczenie elementów obserwacyjnych skutkuje pełnym nadzorem centrum informacyjnego i edukacyjnego na poziomie 210. Autorskim rozwiązaniem jakie zastosowano jest zaimplementowanie w strukturę systemu ogólnobudynkowego  osobnego stanowiska monitorującego przeznaczonego dla pracownika muzeum odpowiedzialnego za bezpośrednią obsługę Centrum Informacyjnego. </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Zastosowanie osobnego urządzenia (np. laptop, tablet etc.) z dedykowanym oprogramowaniem BVMS oraz bezprzewodowego podłączenia do infrastruktury monitoringu spowoduje znaczną poprawę mobilności i szybkości opcjonalnych działań w przypadku zdarzeń niepożądanych (wandalizm, kradzież, uszkodzenia etc.). Z racji wielu innych obowiązków oraz dużej ilości pozostałych kamer budynkowych jakie nadzoruje operator CNOM wstępna obserwacja za pomocą dostarczonego stanowiska została scedowana na pracownika przebywającego w obrębie pomieszczenia edukacyjnego. Z oczywistych powodów jest to osoba posiadająca największą wiedzę o celu wizyty potencjalnych gości strefy oraz mogąca bardzo szybko podjąć działania w stosunku do osób i zdarzeń jaki zostaną przez nią zaobserwowane. Z racji skomplikowanej charakterystyki zabudowy pomieszczenia oraz dyskretnej formy obserwacji jest to element o wysokiej skuteczności jednocześnie zapewniający komfort i poczucie prywatności dla zwykłych użytkowników stanowisk multimedialnych czy też pozostałych gości strefy. Należy tutaj zaznaczyć, że charakter funkcjonalny stanowiska podglądu jest zbudowany na bazie dublowania możliwości technicznych jakie realizuje główny punkt monitoringu budynkowego SOM. W ramach pełnienia obowiązków zarówno pracownik ochrony budynku jak i personel strefy edukacyjnej może jednocześnie i niezależnie nadzorować strefę z zastrzeżeniem dla ograniczenia nowego punktu BVMS do obserwacji punktów kamerowych wyłącznie strefy CI. </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sz w:val="22"/>
          <w:szCs w:val="22"/>
        </w:rPr>
        <w:lastRenderedPageBreak/>
        <w:t xml:space="preserve">Każdorazowe codzienne załączenie i wyłączenie strefy CI z dozoru włamaniowego będzie realizowane za pomocą stanowiska integratora muzeum w pomieszczeniu CNOM. Wszystkie zdarzenia alarmowe i techniczne związane z użytkowaniem systemu SSWiN będą przesyłane w czasie rzeczywistym do operatora </w:t>
      </w:r>
      <w:r w:rsidRPr="00D910E6">
        <w:rPr>
          <w:rFonts w:asciiTheme="minorHAnsi" w:hAnsiTheme="minorHAnsi" w:cs="Arial"/>
          <w:color w:val="000000" w:themeColor="text1"/>
          <w:sz w:val="22"/>
          <w:szCs w:val="22"/>
        </w:rPr>
        <w:t>monitoringu zgodnie z ogólnymi zasadami dotyczącymi funkcjonowania systemów ochrony technicznej. Poszczególne elementy musza być zintegrowane z funkcjonującym systemem w ramach jego wewnętrznej infrastruktury i stanowić integralną całość.</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Ważnym  elementem jaki zostanie zaimplementowany w ramach projektu rozbudowy i modernizacji systemów będzie system anty napadowy. Zgodnie z funkcjonującą w pozostałych przestrzeniach muzeum specyfiką zostaną zainstalowane dwa elementy pełniące rolę sygnalizacji sytuacji napadowych:</w:t>
      </w:r>
    </w:p>
    <w:p w:rsidR="009F2503" w:rsidRPr="00D910E6" w:rsidRDefault="009F2503" w:rsidP="003534F8">
      <w:pPr>
        <w:pStyle w:val="NormalnyWeb"/>
        <w:numPr>
          <w:ilvl w:val="0"/>
          <w:numId w:val="42"/>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przyciski napadowe stacjonarne;</w:t>
      </w:r>
    </w:p>
    <w:p w:rsidR="009F2503" w:rsidRPr="00D910E6" w:rsidRDefault="009F2503" w:rsidP="003534F8">
      <w:pPr>
        <w:pStyle w:val="NormalnyWeb"/>
        <w:numPr>
          <w:ilvl w:val="0"/>
          <w:numId w:val="42"/>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przyciski napadowe przenośne / bezprzewodowe; </w:t>
      </w:r>
    </w:p>
    <w:p w:rsidR="009F2503" w:rsidRPr="00D910E6" w:rsidRDefault="009F2503" w:rsidP="009F2503">
      <w:pPr>
        <w:spacing w:after="0" w:line="360" w:lineRule="auto"/>
        <w:rPr>
          <w:rFonts w:asciiTheme="minorHAnsi" w:hAnsiTheme="minorHAnsi" w:cs="Arial"/>
          <w:color w:val="000000" w:themeColor="text1"/>
        </w:rPr>
      </w:pPr>
      <w:r w:rsidRPr="00D910E6">
        <w:rPr>
          <w:rFonts w:asciiTheme="minorHAnsi" w:hAnsiTheme="minorHAnsi" w:cs="Arial"/>
          <w:color w:val="000000" w:themeColor="text1"/>
        </w:rPr>
        <w:t xml:space="preserve">Pierwszy element zrealizowany będzie na bazie przycisków stałych zainstalowanych w niewidocznych miejscach. </w:t>
      </w:r>
    </w:p>
    <w:p w:rsidR="009F2503" w:rsidRPr="00D910E6" w:rsidRDefault="009F2503" w:rsidP="009F2503">
      <w:pPr>
        <w:spacing w:after="0" w:line="360" w:lineRule="auto"/>
        <w:rPr>
          <w:rFonts w:asciiTheme="minorHAnsi" w:hAnsiTheme="minorHAnsi" w:cs="Arial"/>
          <w:color w:val="000000" w:themeColor="text1"/>
        </w:rPr>
      </w:pPr>
      <w:r w:rsidRPr="00D910E6">
        <w:rPr>
          <w:rFonts w:asciiTheme="minorHAnsi" w:hAnsiTheme="minorHAnsi" w:cs="Arial"/>
          <w:color w:val="000000" w:themeColor="text1"/>
        </w:rPr>
        <w:t xml:space="preserve">Drugi element w postaci pilota napadowego będzie urządzeniem osobistym znajdującym się w posiadaniu personelu strefy edukacyjnej. Zasięg urządzeń bezprzewodowych będzie ograniczony do realnej potrzeby tj. skuteczności zadziałania wewnątrz strefy oraz w pobliskim otoczeniu (do 10m). Oczekiwane funkcjonalność wiąże się z ogólnie przyjętymi rozwiązaniami polegającymi na generowaniu po przyciśnięciu przycisku cichego sygnału napadu z głośną wizualizacją alarmu na stanowisku operatora monitoringu. Otrzymany sygnał musi umożliwiać identyfikacje strefy, w której został wywołany alarm.       </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Wskazanie proponowanego pola obserwacji punktów kamerowych systemu telewizji dozorowej CCTV;</w:t>
      </w:r>
    </w:p>
    <w:p w:rsidR="009F2503" w:rsidRPr="00D910E6" w:rsidRDefault="009F2503" w:rsidP="003534F8">
      <w:pPr>
        <w:pStyle w:val="NormalnyWeb"/>
        <w:numPr>
          <w:ilvl w:val="0"/>
          <w:numId w:val="44"/>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nr KCE-1;</w:t>
      </w:r>
    </w:p>
    <w:p w:rsidR="009F2503" w:rsidRPr="00D910E6" w:rsidRDefault="009F2503" w:rsidP="009F2503">
      <w:pPr>
        <w:spacing w:after="0" w:line="360" w:lineRule="auto"/>
        <w:ind w:left="567"/>
        <w:rPr>
          <w:rFonts w:asciiTheme="minorHAnsi" w:hAnsiTheme="minorHAnsi" w:cs="Arial"/>
          <w:color w:val="000000" w:themeColor="text1"/>
        </w:rPr>
      </w:pPr>
      <w:r w:rsidRPr="00D910E6">
        <w:rPr>
          <w:rFonts w:asciiTheme="minorHAnsi" w:hAnsiTheme="minorHAnsi" w:cs="Arial"/>
          <w:color w:val="000000" w:themeColor="text1"/>
        </w:rPr>
        <w:t xml:space="preserve">Kamera obserwująca ruch osobowy w przestrzeni dojścia do strefy CI. </w:t>
      </w:r>
    </w:p>
    <w:p w:rsidR="009F2503" w:rsidRPr="00D910E6" w:rsidRDefault="009F2503" w:rsidP="009F2503">
      <w:pPr>
        <w:spacing w:after="0" w:line="360" w:lineRule="auto"/>
        <w:ind w:left="567"/>
        <w:rPr>
          <w:rFonts w:asciiTheme="minorHAnsi" w:hAnsiTheme="minorHAnsi" w:cs="Arial"/>
          <w:color w:val="000000" w:themeColor="text1"/>
        </w:rPr>
      </w:pPr>
      <w:r w:rsidRPr="00D910E6">
        <w:rPr>
          <w:rFonts w:asciiTheme="minorHAnsi" w:hAnsiTheme="minorHAnsi" w:cs="Arial"/>
          <w:color w:val="000000" w:themeColor="text1"/>
        </w:rPr>
        <w:t>Realizowane zadanie:</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Obserwacja i rejestracja osób w otoczeniu strefy oraz we wczesnej fazie zbliżania  się do niej. Sposób montażu musi uwzględniać zastosowaniu uchwytu ściennego. Sugerowana wysokość minimum 2,5 m od podłoża. Szeroki kąt obserwacji. Wysoka rozdzielczość.</w:t>
      </w:r>
    </w:p>
    <w:p w:rsidR="009F2503" w:rsidRPr="00D910E6" w:rsidRDefault="009F2503" w:rsidP="003534F8">
      <w:pPr>
        <w:pStyle w:val="NormalnyWeb"/>
        <w:numPr>
          <w:ilvl w:val="0"/>
          <w:numId w:val="44"/>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nr KCE-2;</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Kamera obserwująca ruch osobowy w bezpośredniej strefie wejścia </w:t>
      </w:r>
      <w:r w:rsidRPr="00D910E6">
        <w:rPr>
          <w:rFonts w:asciiTheme="minorHAnsi" w:hAnsiTheme="minorHAnsi" w:cs="Arial"/>
          <w:color w:val="000000" w:themeColor="text1"/>
          <w:sz w:val="22"/>
          <w:szCs w:val="22"/>
        </w:rPr>
        <w:br/>
        <w:t xml:space="preserve">do CI. </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Realizowane zadanie:</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lastRenderedPageBreak/>
        <w:t xml:space="preserve">Obserwacja i rejestracja osób w wejściu / wyjściu ze strefy. Pole obserwacji ukierunkowane na identyfikacje osób. Sposób montażu musi uwzględniać sugerowaną wysokość minimum 2,5 m od podłoża. Szeroki kąt obserwacji. Wysoka rozdzielczość. </w:t>
      </w:r>
    </w:p>
    <w:p w:rsidR="009F2503" w:rsidRPr="00D910E6" w:rsidRDefault="009F2503" w:rsidP="003534F8">
      <w:pPr>
        <w:pStyle w:val="NormalnyWeb"/>
        <w:numPr>
          <w:ilvl w:val="0"/>
          <w:numId w:val="44"/>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nr KCE-3;</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Kamera obserwująca ruch osobowy wewnątrz strefy CI. </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Realizowane zadanie:</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Obserwacja i rejestracja osób w wewnętrznej części zabudowy. Pole obserwacji ukierunkowane na obserwację osób i otoczenia przestrzeni (wyposażenie). Sposób montażu – płaszczyzna sufitu. Sugerowany uchwyt sufitowy z regulowaną wysokością i obrotem w zakresie 360 stopni płaszczyzny poziomej. Szeroki  kąt obserwacji. Średnia rozdzielczość. </w:t>
      </w:r>
    </w:p>
    <w:p w:rsidR="009F2503" w:rsidRPr="00D910E6" w:rsidRDefault="009F2503" w:rsidP="003534F8">
      <w:pPr>
        <w:pStyle w:val="NormalnyWeb"/>
        <w:numPr>
          <w:ilvl w:val="0"/>
          <w:numId w:val="44"/>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nr KCE-4;</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Kamera obserwująca ruch osobowy oraz przestrzeń wraz </w:t>
      </w:r>
      <w:r w:rsidRPr="00D910E6">
        <w:rPr>
          <w:rFonts w:asciiTheme="minorHAnsi" w:hAnsiTheme="minorHAnsi" w:cs="Arial"/>
          <w:color w:val="000000" w:themeColor="text1"/>
          <w:sz w:val="22"/>
          <w:szCs w:val="22"/>
        </w:rPr>
        <w:br/>
        <w:t xml:space="preserve">z wyposażeniem multimedialnym  strefy CI. </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Realizowane zadanie:</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Obserwacja i rejestracja osób przy stanowiskach multimedialnych. Pole obserwacji ukierunkowane na obserwację osób i otoczenia przestrzeni (wyposażenie) . Sposób montażu – płaszczyzna sufitu. Sugerowany uchwyt sufitowy z regulowaną wysokością i obrotem w zakresie 360 stopni płaszczyzny poziomej . Średni  kąt obserwacji. Średnia rozdzielczość. </w:t>
      </w:r>
    </w:p>
    <w:p w:rsidR="009F2503" w:rsidRPr="00D910E6" w:rsidRDefault="009F2503" w:rsidP="003534F8">
      <w:pPr>
        <w:pStyle w:val="NormalnyWeb"/>
        <w:numPr>
          <w:ilvl w:val="0"/>
          <w:numId w:val="44"/>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nr KCE-5;</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obserwująca ruc</w:t>
      </w:r>
      <w:r w:rsidR="0028340C">
        <w:rPr>
          <w:rFonts w:asciiTheme="minorHAnsi" w:hAnsiTheme="minorHAnsi" w:cs="Arial"/>
          <w:color w:val="000000" w:themeColor="text1"/>
          <w:sz w:val="22"/>
          <w:szCs w:val="22"/>
        </w:rPr>
        <w:t xml:space="preserve">h osobowy oraz przestrzeń wraz </w:t>
      </w:r>
      <w:r w:rsidRPr="00D910E6">
        <w:rPr>
          <w:rFonts w:asciiTheme="minorHAnsi" w:hAnsiTheme="minorHAnsi" w:cs="Arial"/>
          <w:color w:val="000000" w:themeColor="text1"/>
          <w:sz w:val="22"/>
          <w:szCs w:val="22"/>
        </w:rPr>
        <w:t xml:space="preserve">z wyposażeniem multimedialnym  strefy CI. </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Realizowane zadanie:</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Obserwacja i rejestracja osób przy stanowiskach multimedialnych. Pole obserwacji ukierunkowane na obserwację osób i otoczenia przestrzeni (wyposażenie). Sposób montażu – płaszczyzna sufitu. Sugerowany uchwyt sufitowy z regulowaną wysokością i obrotem w zakresie 360 stopni płaszczyzny poziomej. Średni  kąt obserwacji. Średnia rozdzielczość. </w:t>
      </w:r>
    </w:p>
    <w:p w:rsidR="009F2503" w:rsidRPr="00D910E6" w:rsidRDefault="009F2503" w:rsidP="003534F8">
      <w:pPr>
        <w:pStyle w:val="NormalnyWeb"/>
        <w:numPr>
          <w:ilvl w:val="0"/>
          <w:numId w:val="44"/>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nr KCE-6;</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obserwująca ruch osobowy oraz prz</w:t>
      </w:r>
      <w:r w:rsidR="0028340C">
        <w:rPr>
          <w:rFonts w:asciiTheme="minorHAnsi" w:hAnsiTheme="minorHAnsi" w:cs="Arial"/>
          <w:color w:val="000000" w:themeColor="text1"/>
          <w:sz w:val="22"/>
          <w:szCs w:val="22"/>
        </w:rPr>
        <w:t xml:space="preserve">estrzeń wraz </w:t>
      </w:r>
      <w:r w:rsidRPr="00D910E6">
        <w:rPr>
          <w:rFonts w:asciiTheme="minorHAnsi" w:hAnsiTheme="minorHAnsi" w:cs="Arial"/>
          <w:color w:val="000000" w:themeColor="text1"/>
          <w:sz w:val="22"/>
          <w:szCs w:val="22"/>
        </w:rPr>
        <w:t xml:space="preserve">z wyposażeniem multimedialnym  strefy CI. </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Realizowane zadanie:</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 Obserwacja i rejestracja osób przy stanowiskach multimedialnych. Pole obserwacji ukierunkowane na obserwację osób i otoczenia przestrzeni (wyposażenie). Sposób montażu – płaszczyzna sufitu. Sugerowany uchwyt sufitowy z regulowaną wysokością i obrotem w zakresie 360 stopni płaszczyzny poziomej. Średni  kąt obserwacji. Średnia rozdzielczość. </w:t>
      </w:r>
    </w:p>
    <w:p w:rsidR="009F2503" w:rsidRPr="00D910E6" w:rsidRDefault="009F2503" w:rsidP="003534F8">
      <w:pPr>
        <w:pStyle w:val="NormalnyWeb"/>
        <w:numPr>
          <w:ilvl w:val="0"/>
          <w:numId w:val="44"/>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lastRenderedPageBreak/>
        <w:t>kamera nr KCE-7;</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obserwująca ruc</w:t>
      </w:r>
      <w:r w:rsidR="0028340C">
        <w:rPr>
          <w:rFonts w:asciiTheme="minorHAnsi" w:hAnsiTheme="minorHAnsi" w:cs="Arial"/>
          <w:color w:val="000000" w:themeColor="text1"/>
          <w:sz w:val="22"/>
          <w:szCs w:val="22"/>
        </w:rPr>
        <w:t xml:space="preserve">h osobowy oraz przestrzeń wraz </w:t>
      </w:r>
      <w:r w:rsidRPr="00D910E6">
        <w:rPr>
          <w:rFonts w:asciiTheme="minorHAnsi" w:hAnsiTheme="minorHAnsi" w:cs="Arial"/>
          <w:color w:val="000000" w:themeColor="text1"/>
          <w:sz w:val="22"/>
          <w:szCs w:val="22"/>
        </w:rPr>
        <w:t xml:space="preserve">z wyposażeniem multimedialnym  strefy CE i CI. </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Realizowane zadanie:</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 Obserwacja i rejestracja osób przy stanowiskach multimedialnych. Pole obserwacji ukierunkowane na obserwację osób i otoczenia przestrzeni (wyposażenie). Sposób montażu – płaszczyzna sufitu. Sugerowany uchwyt sufitowy z regulowaną wysokością i obrotem w zakresie 360 stopni płaszczyzny poziomej. Średni  kąt obserwacji. Średnia rozdzielczość. </w:t>
      </w:r>
    </w:p>
    <w:p w:rsidR="009F2503" w:rsidRPr="00D910E6" w:rsidRDefault="009F2503" w:rsidP="003534F8">
      <w:pPr>
        <w:pStyle w:val="NormalnyWeb"/>
        <w:numPr>
          <w:ilvl w:val="0"/>
          <w:numId w:val="44"/>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nr KCE-8;</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obserwująca ruc</w:t>
      </w:r>
      <w:r w:rsidR="0028340C">
        <w:rPr>
          <w:rFonts w:asciiTheme="minorHAnsi" w:hAnsiTheme="minorHAnsi" w:cs="Arial"/>
          <w:color w:val="000000" w:themeColor="text1"/>
          <w:sz w:val="22"/>
          <w:szCs w:val="22"/>
        </w:rPr>
        <w:t xml:space="preserve">h osobowy oraz przestrzeń wraz </w:t>
      </w:r>
      <w:r w:rsidRPr="00D910E6">
        <w:rPr>
          <w:rFonts w:asciiTheme="minorHAnsi" w:hAnsiTheme="minorHAnsi" w:cs="Arial"/>
          <w:color w:val="000000" w:themeColor="text1"/>
          <w:sz w:val="22"/>
          <w:szCs w:val="22"/>
        </w:rPr>
        <w:t xml:space="preserve">z wyposażeniem multimedialnym  strefy CE i CI. </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Realizowane zadanie:</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Obserwacja i rejestracja osób przy stanowiskach multimedialnych. Pole obserwacji ukierunkowane na obserwację osób i otoczenia przestrzeni (wyposażenie). Sposób montażu – płaszczyzna sufitu. Sugerowany uchwyt sufitowy z regulowaną wysokością i obrotem w zakresie 360 stopni płaszczyzny poziomej. Średni  kąt obserwacji. Średnia rozdzielczość. </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Poniżej wskazano podstawowe funkcjonalności i dedykowane rozwiązania </w:t>
      </w:r>
      <w:r w:rsidRPr="00D910E6">
        <w:rPr>
          <w:rFonts w:asciiTheme="minorHAnsi" w:hAnsiTheme="minorHAnsi" w:cs="Arial"/>
          <w:color w:val="000000" w:themeColor="text1"/>
          <w:sz w:val="22"/>
          <w:szCs w:val="22"/>
        </w:rPr>
        <w:br/>
        <w:t>w ramach założeń projektowych:</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System telewizji dozorowej:</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Pełna obserwacja przestrzeni CI przy pomocy nowych punktów kamerowych; </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Obserwacja drogi dojścia do strefy przy pomocy nowych punktów kamerowych;</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Dodatkowe mobilne stanowisko monitorujące pracujące w strefie </w:t>
      </w:r>
      <w:r w:rsidRPr="00D910E6">
        <w:rPr>
          <w:rFonts w:asciiTheme="minorHAnsi" w:hAnsiTheme="minorHAnsi" w:cs="Arial"/>
          <w:color w:val="000000" w:themeColor="text1"/>
          <w:sz w:val="22"/>
          <w:szCs w:val="22"/>
        </w:rPr>
        <w:br/>
        <w:t xml:space="preserve">CI- podgląd kamer strefy CI, ograniczenie funkcjonalności stanowiska do podglądu online; </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Podłączenie stanowiska wraz z punktami kamerowymi do infrastruktury ogólnej (SOM) – pełen podgląd i obsługa;</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System antywłamaniowy:</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Rozbudowa infrastruktury systemu MAP 5000 o dodatkowe elementy:</w:t>
      </w:r>
    </w:p>
    <w:p w:rsidR="009F2503" w:rsidRPr="00D910E6" w:rsidRDefault="009F2503" w:rsidP="003534F8">
      <w:pPr>
        <w:pStyle w:val="NormalnyWeb"/>
        <w:numPr>
          <w:ilvl w:val="0"/>
          <w:numId w:val="43"/>
        </w:numPr>
        <w:spacing w:before="0" w:beforeAutospacing="0" w:after="0" w:afterAutospacing="0" w:line="360" w:lineRule="auto"/>
        <w:ind w:left="993" w:hanging="426"/>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Czujniki ruchu PIR;</w:t>
      </w:r>
    </w:p>
    <w:p w:rsidR="009F2503" w:rsidRPr="00D910E6" w:rsidRDefault="009F2503" w:rsidP="003534F8">
      <w:pPr>
        <w:pStyle w:val="NormalnyWeb"/>
        <w:numPr>
          <w:ilvl w:val="0"/>
          <w:numId w:val="43"/>
        </w:numPr>
        <w:spacing w:before="0" w:beforeAutospacing="0" w:after="0" w:afterAutospacing="0" w:line="360" w:lineRule="auto"/>
        <w:ind w:left="993" w:hanging="426"/>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Czujniki ruchu PIR sufitowe;</w:t>
      </w:r>
    </w:p>
    <w:p w:rsidR="009F2503" w:rsidRPr="00D910E6" w:rsidRDefault="009F2503" w:rsidP="003534F8">
      <w:pPr>
        <w:pStyle w:val="NormalnyWeb"/>
        <w:numPr>
          <w:ilvl w:val="0"/>
          <w:numId w:val="43"/>
        </w:numPr>
        <w:spacing w:before="0" w:beforeAutospacing="0" w:after="0" w:afterAutospacing="0" w:line="360" w:lineRule="auto"/>
        <w:ind w:left="993" w:hanging="426"/>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Czujniki kontaktronowe;</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Wyodrębnienie osobnej strefy obsługiwanej przez punkt CNOM (integrator BIS);</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System antynapadowy:</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Rozbudowa o ukryte przyciski napadowe stacjonarne; </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Rozbudowa o mobilne przyciski napadowe w postaci pilotów;</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lastRenderedPageBreak/>
        <w:t>Podłączenie do infrastruktury istniejącej;</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Uruchomienie funkcjonalności na integratorze funkcjonującym;</w:t>
      </w:r>
    </w:p>
    <w:p w:rsidR="009F2503" w:rsidRPr="00D910E6" w:rsidRDefault="009F2503" w:rsidP="009F2503">
      <w:pPr>
        <w:pStyle w:val="Akapitzlist"/>
        <w:spacing w:after="0" w:line="360" w:lineRule="auto"/>
        <w:ind w:left="0"/>
        <w:rPr>
          <w:rFonts w:asciiTheme="minorHAnsi" w:hAnsiTheme="minorHAnsi" w:cs="Arial"/>
        </w:rPr>
      </w:pPr>
      <w:r w:rsidRPr="00D910E6">
        <w:rPr>
          <w:rFonts w:asciiTheme="minorHAnsi" w:hAnsiTheme="minorHAnsi" w:cs="Arial"/>
        </w:rPr>
        <w:t xml:space="preserve">W ramach kompleksowej realizacji zabezpieczenia technicznego przestrzeni Centrum Informacyjnego i Centrum Edukacyjnego należy przewidzieć zastosowanie dodatkowych elementów bezpieczeństwa w postaci systemu antykradzieżowego RFiD. </w:t>
      </w:r>
    </w:p>
    <w:p w:rsidR="009F2503" w:rsidRPr="00D910E6" w:rsidRDefault="009F2503" w:rsidP="009F2503">
      <w:pPr>
        <w:pStyle w:val="Akapitzlist"/>
        <w:spacing w:after="0" w:line="360" w:lineRule="auto"/>
        <w:ind w:left="0"/>
        <w:rPr>
          <w:rFonts w:asciiTheme="minorHAnsi" w:hAnsiTheme="minorHAnsi" w:cs="Arial"/>
          <w:color w:val="000000" w:themeColor="text1"/>
        </w:rPr>
      </w:pPr>
    </w:p>
    <w:p w:rsidR="009F2503" w:rsidRPr="00D910E6" w:rsidRDefault="009F2503" w:rsidP="009F2503">
      <w:pPr>
        <w:pStyle w:val="Akapitzlist"/>
        <w:spacing w:after="0" w:line="360" w:lineRule="auto"/>
        <w:ind w:left="0"/>
        <w:rPr>
          <w:rFonts w:asciiTheme="minorHAnsi" w:hAnsiTheme="minorHAnsi" w:cs="Arial"/>
          <w:color w:val="000000" w:themeColor="text1"/>
        </w:rPr>
      </w:pPr>
      <w:r w:rsidRPr="00D910E6">
        <w:rPr>
          <w:rFonts w:asciiTheme="minorHAnsi" w:hAnsiTheme="minorHAnsi" w:cs="Arial"/>
          <w:color w:val="000000" w:themeColor="text1"/>
        </w:rPr>
        <w:t>Część I rozbudowy: budowa system telewizji dozorowej CCTV;</w:t>
      </w:r>
    </w:p>
    <w:tbl>
      <w:tblPr>
        <w:tblW w:w="9151" w:type="dxa"/>
        <w:tblCellMar>
          <w:left w:w="70" w:type="dxa"/>
          <w:right w:w="70" w:type="dxa"/>
        </w:tblCellMar>
        <w:tblLook w:val="04A0" w:firstRow="1" w:lastRow="0" w:firstColumn="1" w:lastColumn="0" w:noHBand="0" w:noVBand="1"/>
      </w:tblPr>
      <w:tblGrid>
        <w:gridCol w:w="561"/>
        <w:gridCol w:w="4754"/>
        <w:gridCol w:w="3158"/>
        <w:gridCol w:w="678"/>
      </w:tblGrid>
      <w:tr w:rsidR="009F2503" w:rsidRPr="00D910E6" w:rsidTr="009F2503">
        <w:trPr>
          <w:trHeight w:val="633"/>
        </w:trPr>
        <w:tc>
          <w:tcPr>
            <w:tcW w:w="561"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Lp.</w:t>
            </w:r>
          </w:p>
        </w:tc>
        <w:tc>
          <w:tcPr>
            <w:tcW w:w="4754"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Rodzaj urządzenia</w:t>
            </w:r>
          </w:p>
        </w:tc>
        <w:tc>
          <w:tcPr>
            <w:tcW w:w="3158"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Typ</w:t>
            </w:r>
          </w:p>
        </w:tc>
        <w:tc>
          <w:tcPr>
            <w:tcW w:w="678"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Ilość</w:t>
            </w:r>
          </w:p>
        </w:tc>
      </w:tr>
      <w:tr w:rsidR="009F2503" w:rsidRPr="00D910E6" w:rsidTr="009F2503">
        <w:trPr>
          <w:trHeight w:val="571"/>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Kamera wewnętrzna full HD + licencje</w:t>
            </w:r>
          </w:p>
        </w:tc>
        <w:tc>
          <w:tcPr>
            <w:tcW w:w="3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8</w:t>
            </w:r>
          </w:p>
        </w:tc>
      </w:tr>
      <w:tr w:rsidR="009F2503" w:rsidRPr="00D910E6" w:rsidTr="009F2503">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c>
          <w:tcPr>
            <w:tcW w:w="4754"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Obiektyw do kamery HD</w:t>
            </w:r>
          </w:p>
        </w:tc>
        <w:tc>
          <w:tcPr>
            <w:tcW w:w="3158"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8</w:t>
            </w:r>
          </w:p>
        </w:tc>
      </w:tr>
      <w:tr w:rsidR="009F2503" w:rsidRPr="00D910E6" w:rsidTr="009F2503">
        <w:trPr>
          <w:trHeight w:val="564"/>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Uchwyt ścienny</w:t>
            </w:r>
          </w:p>
        </w:tc>
        <w:tc>
          <w:tcPr>
            <w:tcW w:w="3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4</w:t>
            </w:r>
          </w:p>
        </w:tc>
      </w:tr>
      <w:tr w:rsidR="009F2503" w:rsidRPr="00D910E6" w:rsidTr="009F2503">
        <w:trPr>
          <w:trHeight w:val="54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4</w:t>
            </w:r>
          </w:p>
        </w:tc>
        <w:tc>
          <w:tcPr>
            <w:tcW w:w="4754"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Uchwyt sufitowy</w:t>
            </w:r>
          </w:p>
        </w:tc>
        <w:tc>
          <w:tcPr>
            <w:tcW w:w="3158"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4</w:t>
            </w:r>
          </w:p>
        </w:tc>
      </w:tr>
      <w:tr w:rsidR="009F2503" w:rsidRPr="00D910E6" w:rsidTr="009F2503">
        <w:trPr>
          <w:trHeight w:val="569"/>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Switch zarządzalny PoE</w:t>
            </w:r>
          </w:p>
        </w:tc>
        <w:tc>
          <w:tcPr>
            <w:tcW w:w="3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6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6</w:t>
            </w:r>
          </w:p>
        </w:tc>
        <w:tc>
          <w:tcPr>
            <w:tcW w:w="4754"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Szafa rack ścienna</w:t>
            </w:r>
          </w:p>
        </w:tc>
        <w:tc>
          <w:tcPr>
            <w:tcW w:w="3158"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4 U</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49"/>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9</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3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światłowód</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250</w:t>
            </w:r>
          </w:p>
        </w:tc>
      </w:tr>
      <w:tr w:rsidR="009F2503" w:rsidRPr="00D910E6" w:rsidTr="009F2503">
        <w:trPr>
          <w:trHeight w:val="543"/>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w:t>
            </w:r>
          </w:p>
        </w:tc>
        <w:tc>
          <w:tcPr>
            <w:tcW w:w="4754"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3158"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YTKSY</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100</w:t>
            </w:r>
          </w:p>
        </w:tc>
      </w:tr>
      <w:tr w:rsidR="009F2503" w:rsidRPr="00D910E6" w:rsidTr="009F2503">
        <w:trPr>
          <w:trHeight w:val="565"/>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11</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3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3x 0,75mm</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100</w:t>
            </w:r>
          </w:p>
        </w:tc>
      </w:tr>
      <w:tr w:rsidR="009F2503" w:rsidRPr="00D910E6" w:rsidTr="009F2503">
        <w:trPr>
          <w:trHeight w:val="559"/>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12</w:t>
            </w:r>
          </w:p>
        </w:tc>
        <w:tc>
          <w:tcPr>
            <w:tcW w:w="4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Materiały</w:t>
            </w:r>
          </w:p>
        </w:tc>
        <w:tc>
          <w:tcPr>
            <w:tcW w:w="3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Niezbędne do wykonanie</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kpl.</w:t>
            </w:r>
          </w:p>
        </w:tc>
      </w:tr>
    </w:tbl>
    <w:p w:rsidR="009F2503" w:rsidRDefault="009F2503" w:rsidP="009F2503">
      <w:pPr>
        <w:pStyle w:val="Akapitzlist"/>
        <w:spacing w:after="0" w:line="360" w:lineRule="auto"/>
        <w:ind w:left="0"/>
        <w:rPr>
          <w:rFonts w:asciiTheme="minorHAnsi" w:hAnsiTheme="minorHAnsi" w:cs="Arial"/>
          <w:color w:val="000000" w:themeColor="text1"/>
        </w:rPr>
      </w:pPr>
    </w:p>
    <w:p w:rsidR="0028340C" w:rsidRDefault="0028340C" w:rsidP="009F2503">
      <w:pPr>
        <w:pStyle w:val="Akapitzlist"/>
        <w:spacing w:after="0" w:line="360" w:lineRule="auto"/>
        <w:ind w:left="0"/>
        <w:rPr>
          <w:rFonts w:asciiTheme="minorHAnsi" w:hAnsiTheme="minorHAnsi" w:cs="Arial"/>
          <w:color w:val="000000" w:themeColor="text1"/>
        </w:rPr>
      </w:pPr>
    </w:p>
    <w:p w:rsidR="0028340C" w:rsidRPr="00D910E6" w:rsidRDefault="0028340C" w:rsidP="009F2503">
      <w:pPr>
        <w:pStyle w:val="Akapitzlist"/>
        <w:spacing w:after="0" w:line="360" w:lineRule="auto"/>
        <w:ind w:left="0"/>
        <w:rPr>
          <w:rFonts w:asciiTheme="minorHAnsi" w:hAnsiTheme="minorHAnsi" w:cs="Arial"/>
          <w:color w:val="000000" w:themeColor="text1"/>
        </w:rPr>
      </w:pPr>
    </w:p>
    <w:p w:rsidR="009F2503" w:rsidRPr="00D910E6" w:rsidRDefault="009F2503" w:rsidP="009F2503">
      <w:pPr>
        <w:pStyle w:val="Akapitzlist"/>
        <w:spacing w:after="0" w:line="360" w:lineRule="auto"/>
        <w:ind w:left="0"/>
        <w:rPr>
          <w:rFonts w:asciiTheme="minorHAnsi" w:hAnsiTheme="minorHAnsi" w:cs="Arial"/>
          <w:color w:val="000000" w:themeColor="text1"/>
        </w:rPr>
      </w:pPr>
      <w:r w:rsidRPr="00D910E6">
        <w:rPr>
          <w:rFonts w:asciiTheme="minorHAnsi" w:hAnsiTheme="minorHAnsi" w:cs="Arial"/>
          <w:color w:val="000000" w:themeColor="text1"/>
        </w:rPr>
        <w:t>Część II rozbudowy: zaimplementowanie stanowiska wizualizacji w CI;</w:t>
      </w:r>
    </w:p>
    <w:tbl>
      <w:tblPr>
        <w:tblW w:w="9426" w:type="dxa"/>
        <w:tblCellMar>
          <w:left w:w="70" w:type="dxa"/>
          <w:right w:w="70" w:type="dxa"/>
        </w:tblCellMar>
        <w:tblLook w:val="04A0" w:firstRow="1" w:lastRow="0" w:firstColumn="1" w:lastColumn="0" w:noHBand="0" w:noVBand="1"/>
      </w:tblPr>
      <w:tblGrid>
        <w:gridCol w:w="472"/>
        <w:gridCol w:w="4843"/>
        <w:gridCol w:w="3044"/>
        <w:gridCol w:w="1067"/>
      </w:tblGrid>
      <w:tr w:rsidR="009F2503" w:rsidRPr="00D910E6" w:rsidTr="009F2503">
        <w:trPr>
          <w:trHeight w:val="537"/>
        </w:trPr>
        <w:tc>
          <w:tcPr>
            <w:tcW w:w="472"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Lp.</w:t>
            </w:r>
          </w:p>
        </w:tc>
        <w:tc>
          <w:tcPr>
            <w:tcW w:w="4843"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Rodzaj urządzenia</w:t>
            </w:r>
          </w:p>
        </w:tc>
        <w:tc>
          <w:tcPr>
            <w:tcW w:w="3044"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Typ</w:t>
            </w:r>
          </w:p>
        </w:tc>
        <w:tc>
          <w:tcPr>
            <w:tcW w:w="1067"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Ilość</w:t>
            </w:r>
          </w:p>
        </w:tc>
      </w:tr>
      <w:tr w:rsidR="009F2503" w:rsidRPr="00D910E6" w:rsidTr="009F2503">
        <w:trPr>
          <w:trHeight w:val="544"/>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c>
          <w:tcPr>
            <w:tcW w:w="4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Stanowisko PC</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Laptop</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65"/>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lastRenderedPageBreak/>
              <w:t>2</w:t>
            </w:r>
          </w:p>
        </w:tc>
        <w:tc>
          <w:tcPr>
            <w:tcW w:w="484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Platforma systemowa</w:t>
            </w:r>
          </w:p>
        </w:tc>
        <w:tc>
          <w:tcPr>
            <w:tcW w:w="3044"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Windows 7</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60"/>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w:t>
            </w:r>
          </w:p>
        </w:tc>
        <w:tc>
          <w:tcPr>
            <w:tcW w:w="4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Oprogramowanie wraz z licencją</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54"/>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4</w:t>
            </w:r>
          </w:p>
        </w:tc>
        <w:tc>
          <w:tcPr>
            <w:tcW w:w="484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Acces Point</w:t>
            </w:r>
          </w:p>
        </w:tc>
        <w:tc>
          <w:tcPr>
            <w:tcW w:w="3044"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5,4 GHZ</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48"/>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9</w:t>
            </w:r>
          </w:p>
        </w:tc>
        <w:tc>
          <w:tcPr>
            <w:tcW w:w="4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FTP Vkat.</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150</w:t>
            </w:r>
          </w:p>
        </w:tc>
      </w:tr>
      <w:tr w:rsidR="009F2503" w:rsidRPr="00D910E6" w:rsidTr="009F2503">
        <w:trPr>
          <w:trHeight w:val="569"/>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w:t>
            </w:r>
          </w:p>
        </w:tc>
        <w:tc>
          <w:tcPr>
            <w:tcW w:w="484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3044"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YTKSY</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50</w:t>
            </w:r>
          </w:p>
        </w:tc>
      </w:tr>
      <w:tr w:rsidR="009F2503" w:rsidRPr="00D910E6" w:rsidTr="009F2503">
        <w:trPr>
          <w:trHeight w:val="550"/>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11</w:t>
            </w:r>
          </w:p>
        </w:tc>
        <w:tc>
          <w:tcPr>
            <w:tcW w:w="4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3x 0,75mm</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50</w:t>
            </w:r>
          </w:p>
        </w:tc>
      </w:tr>
      <w:tr w:rsidR="009F2503" w:rsidRPr="00D910E6" w:rsidTr="009F2503">
        <w:trPr>
          <w:trHeight w:val="544"/>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12</w:t>
            </w:r>
          </w:p>
        </w:tc>
        <w:tc>
          <w:tcPr>
            <w:tcW w:w="4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Materiały</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Niezbędne do wykonanie</w:t>
            </w: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kpl.</w:t>
            </w:r>
          </w:p>
        </w:tc>
      </w:tr>
    </w:tbl>
    <w:p w:rsidR="009F2503" w:rsidRPr="00D910E6" w:rsidRDefault="009F2503" w:rsidP="009F2503">
      <w:pPr>
        <w:pStyle w:val="Akapitzlist"/>
        <w:spacing w:after="0" w:line="360" w:lineRule="auto"/>
        <w:ind w:left="0"/>
        <w:rPr>
          <w:rFonts w:asciiTheme="minorHAnsi" w:hAnsiTheme="minorHAnsi" w:cs="Arial"/>
          <w:color w:val="000000" w:themeColor="text1"/>
        </w:rPr>
      </w:pPr>
    </w:p>
    <w:p w:rsidR="009F2503" w:rsidRPr="00D910E6" w:rsidRDefault="009F2503" w:rsidP="009F2503">
      <w:pPr>
        <w:pStyle w:val="Akapitzlist"/>
        <w:spacing w:after="0" w:line="360" w:lineRule="auto"/>
        <w:ind w:left="0"/>
        <w:rPr>
          <w:rFonts w:asciiTheme="minorHAnsi" w:hAnsiTheme="minorHAnsi" w:cs="Arial"/>
          <w:color w:val="000000" w:themeColor="text1"/>
        </w:rPr>
      </w:pPr>
      <w:r w:rsidRPr="00D910E6">
        <w:rPr>
          <w:rFonts w:asciiTheme="minorHAnsi" w:hAnsiTheme="minorHAnsi" w:cs="Arial"/>
          <w:color w:val="000000" w:themeColor="text1"/>
        </w:rPr>
        <w:t>Część III rozbudowy: budowa systemu sygnalizacji włamania i napadu SSWiN;</w:t>
      </w:r>
    </w:p>
    <w:tbl>
      <w:tblPr>
        <w:tblW w:w="9067" w:type="dxa"/>
        <w:tblCellMar>
          <w:left w:w="70" w:type="dxa"/>
          <w:right w:w="70" w:type="dxa"/>
        </w:tblCellMar>
        <w:tblLook w:val="04A0" w:firstRow="1" w:lastRow="0" w:firstColumn="1" w:lastColumn="0" w:noHBand="0" w:noVBand="1"/>
      </w:tblPr>
      <w:tblGrid>
        <w:gridCol w:w="500"/>
        <w:gridCol w:w="4673"/>
        <w:gridCol w:w="3186"/>
        <w:gridCol w:w="708"/>
      </w:tblGrid>
      <w:tr w:rsidR="009F2503" w:rsidRPr="00D910E6" w:rsidTr="009F2503">
        <w:trPr>
          <w:trHeight w:val="679"/>
        </w:trPr>
        <w:tc>
          <w:tcPr>
            <w:tcW w:w="50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Lp.</w:t>
            </w:r>
          </w:p>
        </w:tc>
        <w:tc>
          <w:tcPr>
            <w:tcW w:w="4673"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Rodzaj urządzenia</w:t>
            </w:r>
          </w:p>
        </w:tc>
        <w:tc>
          <w:tcPr>
            <w:tcW w:w="3186"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Typ</w:t>
            </w:r>
          </w:p>
        </w:tc>
        <w:tc>
          <w:tcPr>
            <w:tcW w:w="708"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Ilość</w:t>
            </w:r>
          </w:p>
        </w:tc>
      </w:tr>
      <w:tr w:rsidR="009F2503" w:rsidRPr="00D910E6" w:rsidTr="009F2503">
        <w:trPr>
          <w:trHeight w:val="5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 xml:space="preserve">Moduł rozszerzeń </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r>
      <w:tr w:rsidR="009F2503" w:rsidRPr="00D910E6" w:rsidTr="009F2503">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c>
          <w:tcPr>
            <w:tcW w:w="467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Czujnik ruchu sufitowe</w:t>
            </w:r>
          </w:p>
        </w:tc>
        <w:tc>
          <w:tcPr>
            <w:tcW w:w="3186"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r>
      <w:tr w:rsidR="009F2503" w:rsidRPr="00D910E6" w:rsidTr="009F2503">
        <w:trPr>
          <w:trHeight w:val="56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w:t>
            </w:r>
          </w:p>
        </w:tc>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Czujnik ruchu dualny</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r>
      <w:tr w:rsidR="009F2503" w:rsidRPr="00D910E6" w:rsidTr="009F2503">
        <w:trPr>
          <w:trHeight w:val="5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4</w:t>
            </w:r>
          </w:p>
        </w:tc>
        <w:tc>
          <w:tcPr>
            <w:tcW w:w="467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 xml:space="preserve">Czujnik kontaktronowy </w:t>
            </w:r>
          </w:p>
        </w:tc>
        <w:tc>
          <w:tcPr>
            <w:tcW w:w="3186"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r>
      <w:tr w:rsidR="009F2503" w:rsidRPr="00D910E6" w:rsidTr="009F2503">
        <w:trPr>
          <w:trHeight w:val="56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w:t>
            </w:r>
          </w:p>
        </w:tc>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Sygnalizator akustyczno optyczny</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5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6</w:t>
            </w:r>
          </w:p>
        </w:tc>
        <w:tc>
          <w:tcPr>
            <w:tcW w:w="467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Obudowa do modułów z zasilaczem</w:t>
            </w:r>
          </w:p>
        </w:tc>
        <w:tc>
          <w:tcPr>
            <w:tcW w:w="3186"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31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9</w:t>
            </w:r>
          </w:p>
        </w:tc>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FTP V kat.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100</w:t>
            </w:r>
          </w:p>
        </w:tc>
      </w:tr>
      <w:tr w:rsidR="009F2503" w:rsidRPr="00D910E6" w:rsidTr="009F2503">
        <w:trPr>
          <w:trHeight w:val="53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w:t>
            </w:r>
          </w:p>
        </w:tc>
        <w:tc>
          <w:tcPr>
            <w:tcW w:w="467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3186"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YTKSY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50</w:t>
            </w:r>
          </w:p>
        </w:tc>
      </w:tr>
      <w:tr w:rsidR="009F2503" w:rsidRPr="00D910E6" w:rsidTr="009F2503">
        <w:trPr>
          <w:trHeight w:val="56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11</w:t>
            </w:r>
          </w:p>
        </w:tc>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3x 0,75mm</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100</w:t>
            </w:r>
          </w:p>
        </w:tc>
      </w:tr>
      <w:tr w:rsidR="009F2503" w:rsidRPr="00D910E6" w:rsidTr="009F2503">
        <w:trPr>
          <w:trHeight w:val="5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12</w:t>
            </w:r>
          </w:p>
        </w:tc>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Materiały</w:t>
            </w:r>
          </w:p>
        </w:tc>
        <w:tc>
          <w:tcPr>
            <w:tcW w:w="3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Niezbędne do wykonanie</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kpl.</w:t>
            </w:r>
          </w:p>
        </w:tc>
      </w:tr>
    </w:tbl>
    <w:p w:rsidR="009F2503" w:rsidRPr="00D910E6" w:rsidRDefault="009F2503" w:rsidP="009F2503">
      <w:pPr>
        <w:pStyle w:val="Akapitzlist"/>
        <w:spacing w:after="0" w:line="360" w:lineRule="auto"/>
        <w:ind w:left="0"/>
        <w:rPr>
          <w:rFonts w:asciiTheme="minorHAnsi" w:hAnsiTheme="minorHAnsi" w:cs="Arial"/>
          <w:color w:val="000000" w:themeColor="text1"/>
        </w:rPr>
      </w:pPr>
    </w:p>
    <w:p w:rsidR="009F2503" w:rsidRPr="00D910E6" w:rsidRDefault="009F2503" w:rsidP="009F2503">
      <w:pPr>
        <w:pStyle w:val="Akapitzlist"/>
        <w:spacing w:after="0" w:line="360" w:lineRule="auto"/>
        <w:ind w:left="0"/>
        <w:rPr>
          <w:rFonts w:asciiTheme="minorHAnsi" w:hAnsiTheme="minorHAnsi" w:cs="Arial"/>
          <w:color w:val="000000" w:themeColor="text1"/>
        </w:rPr>
      </w:pPr>
      <w:r w:rsidRPr="00D910E6">
        <w:rPr>
          <w:rFonts w:asciiTheme="minorHAnsi" w:hAnsiTheme="minorHAnsi" w:cs="Arial"/>
          <w:color w:val="000000" w:themeColor="text1"/>
        </w:rPr>
        <w:lastRenderedPageBreak/>
        <w:t>Część IV rozbudowy: budowa systemu antynapadowego;</w:t>
      </w:r>
    </w:p>
    <w:tbl>
      <w:tblPr>
        <w:tblW w:w="9426" w:type="dxa"/>
        <w:tblCellMar>
          <w:left w:w="70" w:type="dxa"/>
          <w:right w:w="70" w:type="dxa"/>
        </w:tblCellMar>
        <w:tblLook w:val="04A0" w:firstRow="1" w:lastRow="0" w:firstColumn="1" w:lastColumn="0" w:noHBand="0" w:noVBand="1"/>
      </w:tblPr>
      <w:tblGrid>
        <w:gridCol w:w="500"/>
        <w:gridCol w:w="4957"/>
        <w:gridCol w:w="2693"/>
        <w:gridCol w:w="1276"/>
      </w:tblGrid>
      <w:tr w:rsidR="009F2503" w:rsidRPr="00D910E6" w:rsidTr="009F2503">
        <w:trPr>
          <w:trHeight w:val="642"/>
        </w:trPr>
        <w:tc>
          <w:tcPr>
            <w:tcW w:w="50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Lp.</w:t>
            </w:r>
          </w:p>
        </w:tc>
        <w:tc>
          <w:tcPr>
            <w:tcW w:w="4957"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Rodzaj urządzenia</w:t>
            </w:r>
          </w:p>
        </w:tc>
        <w:tc>
          <w:tcPr>
            <w:tcW w:w="2693"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Typ</w:t>
            </w:r>
          </w:p>
        </w:tc>
        <w:tc>
          <w:tcPr>
            <w:tcW w:w="1276"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Ilość</w:t>
            </w:r>
          </w:p>
        </w:tc>
      </w:tr>
      <w:tr w:rsidR="009F2503" w:rsidRPr="00D910E6" w:rsidTr="009F2503">
        <w:trPr>
          <w:trHeight w:val="56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 xml:space="preserve">Moduł rozszerzeń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Przycisk napadowy ręczny /nożny</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r>
      <w:tr w:rsidR="009F2503" w:rsidRPr="00D910E6" w:rsidTr="009F2503">
        <w:trPr>
          <w:trHeight w:val="55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w:t>
            </w:r>
          </w:p>
        </w:tc>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Przycisk bezprzewodowy, dwu kanałowy</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do 50 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r>
      <w:tr w:rsidR="009F2503" w:rsidRPr="00D910E6" w:rsidTr="009F2503">
        <w:trPr>
          <w:trHeight w:val="54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4</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Obudowa do modułów z zasilaczem</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69"/>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9</w:t>
            </w:r>
          </w:p>
        </w:tc>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FTP V kat.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50</w:t>
            </w:r>
          </w:p>
        </w:tc>
      </w:tr>
      <w:tr w:rsidR="009F2503" w:rsidRPr="00D910E6" w:rsidTr="009F2503">
        <w:trPr>
          <w:trHeight w:val="55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YTKSY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50</w:t>
            </w:r>
          </w:p>
        </w:tc>
      </w:tr>
      <w:tr w:rsidR="009F2503" w:rsidRPr="00D910E6" w:rsidTr="009F2503">
        <w:trPr>
          <w:trHeight w:val="55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11</w:t>
            </w:r>
          </w:p>
        </w:tc>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3x 0,75mm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100</w:t>
            </w:r>
          </w:p>
        </w:tc>
      </w:tr>
      <w:tr w:rsidR="009F2503" w:rsidRPr="00D910E6" w:rsidTr="009F2503">
        <w:trPr>
          <w:trHeight w:val="56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12</w:t>
            </w:r>
          </w:p>
        </w:tc>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Materiały</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Niezbędne do wykonanie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kpl.</w:t>
            </w:r>
          </w:p>
        </w:tc>
      </w:tr>
    </w:tbl>
    <w:p w:rsidR="009F2503" w:rsidRPr="00D910E6" w:rsidRDefault="009F2503" w:rsidP="009F2503">
      <w:pPr>
        <w:pStyle w:val="Akapitzlist"/>
        <w:spacing w:after="0" w:line="360" w:lineRule="auto"/>
        <w:ind w:left="360"/>
        <w:rPr>
          <w:rFonts w:asciiTheme="minorHAnsi" w:hAnsiTheme="minorHAnsi" w:cs="Arial"/>
        </w:rPr>
      </w:pPr>
    </w:p>
    <w:p w:rsidR="009F2503" w:rsidRPr="00D910E6" w:rsidRDefault="009F2503" w:rsidP="009F2503">
      <w:pPr>
        <w:spacing w:after="0" w:line="360" w:lineRule="auto"/>
        <w:rPr>
          <w:rFonts w:asciiTheme="minorHAnsi" w:hAnsiTheme="minorHAnsi" w:cs="Arial"/>
        </w:rPr>
      </w:pPr>
      <w:r w:rsidRPr="00D910E6">
        <w:rPr>
          <w:rFonts w:asciiTheme="minorHAnsi" w:hAnsiTheme="minorHAnsi" w:cs="Arial"/>
        </w:rPr>
        <w:t xml:space="preserve">Zabezpieczenie przestrzeni Miejsca Edukacji Rodzinnej ma zapewnić minimalną ochronę mając na uwadze przeprowadzone w ostatnim czasie przez zamawiającego modernizacje pomieszczenia. </w:t>
      </w:r>
    </w:p>
    <w:p w:rsidR="009F2503" w:rsidRPr="00D910E6" w:rsidRDefault="009F2503" w:rsidP="009F2503">
      <w:pPr>
        <w:spacing w:after="0" w:line="360" w:lineRule="auto"/>
        <w:rPr>
          <w:rFonts w:asciiTheme="minorHAnsi" w:hAnsiTheme="minorHAnsi" w:cs="Arial"/>
        </w:rPr>
      </w:pPr>
      <w:r w:rsidRPr="00D910E6">
        <w:rPr>
          <w:rFonts w:asciiTheme="minorHAnsi" w:hAnsiTheme="minorHAnsi" w:cs="Arial"/>
        </w:rPr>
        <w:t>Miejsce Edukacji Rodzinnej stało się przestrzenią gier i zabaw najmniejszych gości Muzeum, czyli dzieci. Z tego względu przestrzeń ta wymaga zdecydowanego i restrykcyjnego podejścia do kwestii bezpieczeństwa. Nie da się w tym przypadku udawać, że problem załatwi się z wykorzystaniem półśrodków. Niestety w przypadku tych przestrzeni się tak nie da. Należy więc zaprojektować i w niedalekiej przyszłości wykonać kompleksowe systemy zabezpieczeń technicznych.</w:t>
      </w:r>
    </w:p>
    <w:p w:rsidR="009F2503" w:rsidRPr="00D910E6" w:rsidRDefault="009F2503" w:rsidP="009F2503">
      <w:pPr>
        <w:spacing w:after="0" w:line="360" w:lineRule="auto"/>
        <w:rPr>
          <w:rFonts w:asciiTheme="minorHAnsi" w:hAnsiTheme="minorHAnsi" w:cs="Arial"/>
        </w:rPr>
      </w:pPr>
      <w:r w:rsidRPr="00D910E6">
        <w:rPr>
          <w:rFonts w:asciiTheme="minorHAnsi" w:hAnsiTheme="minorHAnsi" w:cs="Arial"/>
        </w:rPr>
        <w:t xml:space="preserve">Wszystkie zastosowane dotychczas systemy ochrony technicznej w niedostatecznym stopniu spełniają swoje założenia i wymagają natychmiastowej reorganizacji. Przeprowadzone remonty i zmiany wystroju spowodowały powstanie skomplikowanej zabudowy oraz zmniejszenie do minimum stopnia bezpieczeństwa. Dodatkowym elementem podnoszącym ryzyka jest przeznaczenie pomieszczenia jako strefy wykorzystywanej przez dzieci. Sytuacja ta jest obarczona wieloma niebezpieczeństwami i odmiennym rodzajem mogących wystąpić zagrożeń. W związku z zastosowaniem multimedialnego </w:t>
      </w:r>
      <w:r w:rsidRPr="00D910E6">
        <w:rPr>
          <w:rFonts w:asciiTheme="minorHAnsi" w:hAnsiTheme="minorHAnsi" w:cs="Arial"/>
        </w:rPr>
        <w:lastRenderedPageBreak/>
        <w:t xml:space="preserve">wyposażenia należy wskazać konieczność rozbudowy pozostałych systemów w celu minimalizacji ryzyk jakie mogą wystąpić w obecnym funkcjonowaniu strefy edukacyjnej. </w:t>
      </w:r>
    </w:p>
    <w:p w:rsidR="009F2503" w:rsidRPr="00D910E6" w:rsidRDefault="009F2503" w:rsidP="009F2503">
      <w:pPr>
        <w:spacing w:after="0" w:line="360" w:lineRule="auto"/>
        <w:rPr>
          <w:rFonts w:asciiTheme="minorHAnsi" w:hAnsiTheme="minorHAnsi" w:cs="Arial"/>
        </w:rPr>
      </w:pPr>
      <w:r w:rsidRPr="00D910E6">
        <w:rPr>
          <w:rFonts w:asciiTheme="minorHAnsi" w:hAnsiTheme="minorHAnsi" w:cs="Arial"/>
        </w:rPr>
        <w:t xml:space="preserve">Potrzeba zabezpieczenie obszaru MER jest dodatkowo podyktowana jego usytuowaniem w przestrzeni całego budynku. Przez MER prowadzi droga ewakuacyjna z budynku do klatki ewakuacyjnej, którą prowadzona jest ewentualna akcja ewakuacyjna przestrzeni biurowych Muzeum. Jest to dodatkowy argument do właściwego zabezpieczenia MER, gdyż od strony klatki ewakuacyjnej staje się prostą drogą dla ewentualnego intruza do wnętrza budynku.   </w:t>
      </w:r>
    </w:p>
    <w:p w:rsidR="009F2503" w:rsidRPr="00D910E6" w:rsidRDefault="009F2503" w:rsidP="009F2503">
      <w:pPr>
        <w:spacing w:after="0" w:line="360" w:lineRule="auto"/>
        <w:rPr>
          <w:rFonts w:asciiTheme="minorHAnsi" w:hAnsiTheme="minorHAnsi" w:cs="Arial"/>
          <w:color w:val="000000" w:themeColor="text1"/>
        </w:rPr>
      </w:pPr>
      <w:r w:rsidRPr="00D910E6">
        <w:rPr>
          <w:rFonts w:asciiTheme="minorHAnsi" w:hAnsiTheme="minorHAnsi" w:cs="Arial"/>
          <w:color w:val="000000" w:themeColor="text1"/>
        </w:rPr>
        <w:t>W zakresie przebudowy i doposażenia urządzeń zabezpieczenia technicznego przestrzeni Miejsca Eduk</w:t>
      </w:r>
      <w:r w:rsidR="0028340C">
        <w:rPr>
          <w:rFonts w:asciiTheme="minorHAnsi" w:hAnsiTheme="minorHAnsi" w:cs="Arial"/>
          <w:color w:val="000000" w:themeColor="text1"/>
        </w:rPr>
        <w:t xml:space="preserve">acji Rodzinnej na poziomie 210 </w:t>
      </w:r>
      <w:r w:rsidRPr="00D910E6">
        <w:rPr>
          <w:rFonts w:asciiTheme="minorHAnsi" w:hAnsiTheme="minorHAnsi" w:cs="Arial"/>
          <w:color w:val="000000" w:themeColor="text1"/>
        </w:rPr>
        <w:t>(piętro 0) należy uwzględnić różnorodność  zabezpieczeń w zakresie:</w:t>
      </w:r>
    </w:p>
    <w:p w:rsidR="009F2503" w:rsidRPr="00D910E6" w:rsidRDefault="009F2503" w:rsidP="003534F8">
      <w:pPr>
        <w:pStyle w:val="Bezodstpw"/>
        <w:numPr>
          <w:ilvl w:val="0"/>
          <w:numId w:val="41"/>
        </w:numPr>
        <w:spacing w:line="360" w:lineRule="auto"/>
        <w:ind w:left="567" w:hanging="567"/>
        <w:jc w:val="both"/>
        <w:rPr>
          <w:rFonts w:asciiTheme="minorHAnsi" w:hAnsiTheme="minorHAnsi" w:cs="Arial"/>
          <w:color w:val="000000" w:themeColor="text1"/>
        </w:rPr>
      </w:pPr>
      <w:r w:rsidRPr="00D910E6">
        <w:rPr>
          <w:rFonts w:asciiTheme="minorHAnsi" w:hAnsiTheme="minorHAnsi" w:cs="Arial"/>
          <w:color w:val="000000" w:themeColor="text1"/>
        </w:rPr>
        <w:t>system telewizji dozorowej CCTV;</w:t>
      </w:r>
    </w:p>
    <w:p w:rsidR="009F2503" w:rsidRPr="00D910E6" w:rsidRDefault="009F2503" w:rsidP="003534F8">
      <w:pPr>
        <w:pStyle w:val="Bezodstpw"/>
        <w:numPr>
          <w:ilvl w:val="0"/>
          <w:numId w:val="41"/>
        </w:numPr>
        <w:spacing w:line="360" w:lineRule="auto"/>
        <w:ind w:left="567" w:hanging="567"/>
        <w:jc w:val="both"/>
        <w:rPr>
          <w:rFonts w:asciiTheme="minorHAnsi" w:hAnsiTheme="minorHAnsi" w:cs="Arial"/>
          <w:color w:val="000000" w:themeColor="text1"/>
        </w:rPr>
      </w:pPr>
      <w:r w:rsidRPr="00D910E6">
        <w:rPr>
          <w:rFonts w:asciiTheme="minorHAnsi" w:hAnsiTheme="minorHAnsi" w:cs="Arial"/>
          <w:color w:val="000000" w:themeColor="text1"/>
        </w:rPr>
        <w:t>system sygnalizacji włamania SSW;</w:t>
      </w:r>
    </w:p>
    <w:p w:rsidR="009F2503" w:rsidRPr="00D910E6" w:rsidRDefault="009F2503" w:rsidP="003534F8">
      <w:pPr>
        <w:pStyle w:val="Akapitzlist"/>
        <w:numPr>
          <w:ilvl w:val="0"/>
          <w:numId w:val="41"/>
        </w:numPr>
        <w:spacing w:before="0" w:after="0" w:line="360" w:lineRule="auto"/>
        <w:ind w:left="567" w:hanging="567"/>
        <w:jc w:val="left"/>
        <w:rPr>
          <w:rFonts w:asciiTheme="minorHAnsi" w:hAnsiTheme="minorHAnsi" w:cs="Arial"/>
          <w:color w:val="000000" w:themeColor="text1"/>
        </w:rPr>
      </w:pPr>
      <w:r w:rsidRPr="00D910E6">
        <w:rPr>
          <w:rFonts w:asciiTheme="minorHAnsi" w:hAnsiTheme="minorHAnsi" w:cs="Arial"/>
          <w:color w:val="000000" w:themeColor="text1"/>
        </w:rPr>
        <w:t>system antynapadowy;</w:t>
      </w:r>
    </w:p>
    <w:p w:rsidR="009F2503" w:rsidRPr="00D910E6" w:rsidRDefault="009F2503" w:rsidP="003534F8">
      <w:pPr>
        <w:pStyle w:val="Akapitzlist"/>
        <w:numPr>
          <w:ilvl w:val="0"/>
          <w:numId w:val="41"/>
        </w:numPr>
        <w:spacing w:before="0" w:after="0" w:line="360" w:lineRule="auto"/>
        <w:ind w:left="567" w:hanging="567"/>
        <w:jc w:val="left"/>
        <w:rPr>
          <w:rFonts w:asciiTheme="minorHAnsi" w:hAnsiTheme="minorHAnsi" w:cs="Arial"/>
          <w:color w:val="000000" w:themeColor="text1"/>
        </w:rPr>
      </w:pPr>
      <w:r w:rsidRPr="00D910E6">
        <w:rPr>
          <w:rFonts w:asciiTheme="minorHAnsi" w:hAnsiTheme="minorHAnsi" w:cs="Arial"/>
          <w:color w:val="000000" w:themeColor="text1"/>
        </w:rPr>
        <w:t>system kontroli dostępu SKD;</w:t>
      </w:r>
    </w:p>
    <w:p w:rsidR="009F2503" w:rsidRPr="00D910E6" w:rsidRDefault="009F2503" w:rsidP="003534F8">
      <w:pPr>
        <w:pStyle w:val="Akapitzlist"/>
        <w:numPr>
          <w:ilvl w:val="0"/>
          <w:numId w:val="41"/>
        </w:numPr>
        <w:spacing w:before="0" w:after="0" w:line="360" w:lineRule="auto"/>
        <w:ind w:left="567" w:hanging="567"/>
        <w:jc w:val="left"/>
        <w:rPr>
          <w:rFonts w:asciiTheme="minorHAnsi" w:hAnsiTheme="minorHAnsi" w:cs="Arial"/>
          <w:color w:val="000000" w:themeColor="text1"/>
        </w:rPr>
      </w:pPr>
      <w:r w:rsidRPr="00D910E6">
        <w:rPr>
          <w:rFonts w:asciiTheme="minorHAnsi" w:hAnsiTheme="minorHAnsi" w:cs="Arial"/>
          <w:color w:val="000000" w:themeColor="text1"/>
        </w:rPr>
        <w:t>elementy systemów antykradzieżowych RFID;</w:t>
      </w:r>
    </w:p>
    <w:p w:rsidR="009F2503" w:rsidRPr="00D910E6" w:rsidRDefault="009F2503" w:rsidP="003534F8">
      <w:pPr>
        <w:pStyle w:val="Akapitzlist"/>
        <w:numPr>
          <w:ilvl w:val="0"/>
          <w:numId w:val="41"/>
        </w:numPr>
        <w:spacing w:before="0" w:after="0" w:line="360" w:lineRule="auto"/>
        <w:ind w:left="567" w:hanging="567"/>
        <w:jc w:val="left"/>
        <w:rPr>
          <w:rFonts w:asciiTheme="minorHAnsi" w:hAnsiTheme="minorHAnsi" w:cs="Arial"/>
          <w:color w:val="000000" w:themeColor="text1"/>
        </w:rPr>
      </w:pPr>
      <w:r w:rsidRPr="00D910E6">
        <w:rPr>
          <w:rFonts w:asciiTheme="minorHAnsi" w:hAnsiTheme="minorHAnsi" w:cs="Arial"/>
          <w:color w:val="000000" w:themeColor="text1"/>
        </w:rPr>
        <w:t xml:space="preserve">system detekcji awarii technicznych; </w:t>
      </w:r>
    </w:p>
    <w:p w:rsidR="009F2503" w:rsidRPr="00D910E6" w:rsidRDefault="009F2503" w:rsidP="009F2503">
      <w:pPr>
        <w:spacing w:after="0" w:line="360" w:lineRule="auto"/>
        <w:rPr>
          <w:rFonts w:asciiTheme="minorHAnsi" w:hAnsiTheme="minorHAnsi" w:cs="Arial"/>
        </w:rPr>
      </w:pPr>
      <w:r w:rsidRPr="00D910E6">
        <w:rPr>
          <w:rFonts w:asciiTheme="minorHAnsi" w:hAnsiTheme="minorHAnsi" w:cs="Arial"/>
          <w:color w:val="000000" w:themeColor="text1"/>
        </w:rPr>
        <w:t xml:space="preserve">Elementem rozbudowy w zakresie monitoringu będzie uzupełnieniem istniejącego systemu </w:t>
      </w:r>
      <w:r w:rsidRPr="00D910E6">
        <w:rPr>
          <w:rFonts w:asciiTheme="minorHAnsi" w:hAnsiTheme="minorHAnsi" w:cs="Arial"/>
        </w:rPr>
        <w:t>budynkowego w dodatkowe punkty kamerowe. Ich rozmieszczenie zgodnie z rysunkiem technicznym przestrzeni.  Projekt zakłada pełny nadzór nad poszczególnymi pomieszczeniami z głównym naciskiem na:</w:t>
      </w:r>
    </w:p>
    <w:p w:rsidR="009F2503" w:rsidRPr="00D910E6" w:rsidRDefault="009F2503" w:rsidP="003534F8">
      <w:pPr>
        <w:pStyle w:val="Akapitzlist"/>
        <w:numPr>
          <w:ilvl w:val="0"/>
          <w:numId w:val="45"/>
        </w:numPr>
        <w:spacing w:before="0" w:after="0" w:line="360" w:lineRule="auto"/>
        <w:ind w:left="567" w:hanging="567"/>
        <w:jc w:val="left"/>
        <w:rPr>
          <w:rFonts w:asciiTheme="minorHAnsi" w:hAnsiTheme="minorHAnsi" w:cs="Arial"/>
        </w:rPr>
      </w:pPr>
      <w:r w:rsidRPr="00D910E6">
        <w:rPr>
          <w:rFonts w:asciiTheme="minorHAnsi" w:hAnsiTheme="minorHAnsi" w:cs="Arial"/>
        </w:rPr>
        <w:t xml:space="preserve">przestrzeń wejściową; </w:t>
      </w:r>
    </w:p>
    <w:p w:rsidR="009F2503" w:rsidRPr="00D910E6" w:rsidRDefault="009F2503" w:rsidP="003534F8">
      <w:pPr>
        <w:pStyle w:val="Akapitzlist"/>
        <w:numPr>
          <w:ilvl w:val="0"/>
          <w:numId w:val="45"/>
        </w:numPr>
        <w:spacing w:before="0" w:after="0" w:line="360" w:lineRule="auto"/>
        <w:ind w:left="567" w:hanging="567"/>
        <w:jc w:val="left"/>
        <w:rPr>
          <w:rFonts w:asciiTheme="minorHAnsi" w:hAnsiTheme="minorHAnsi" w:cs="Arial"/>
        </w:rPr>
      </w:pPr>
      <w:r w:rsidRPr="00D910E6">
        <w:rPr>
          <w:rFonts w:asciiTheme="minorHAnsi" w:hAnsiTheme="minorHAnsi" w:cs="Arial"/>
        </w:rPr>
        <w:t>przestrzeń multimedialną;</w:t>
      </w:r>
    </w:p>
    <w:p w:rsidR="009F2503" w:rsidRPr="00D910E6" w:rsidRDefault="009F2503" w:rsidP="003534F8">
      <w:pPr>
        <w:pStyle w:val="Akapitzlist"/>
        <w:numPr>
          <w:ilvl w:val="0"/>
          <w:numId w:val="45"/>
        </w:numPr>
        <w:spacing w:before="0" w:after="0" w:line="360" w:lineRule="auto"/>
        <w:ind w:left="567" w:hanging="567"/>
        <w:jc w:val="left"/>
        <w:rPr>
          <w:rFonts w:asciiTheme="minorHAnsi" w:hAnsiTheme="minorHAnsi" w:cs="Arial"/>
        </w:rPr>
      </w:pPr>
      <w:r w:rsidRPr="00D910E6">
        <w:rPr>
          <w:rFonts w:asciiTheme="minorHAnsi" w:hAnsiTheme="minorHAnsi" w:cs="Arial"/>
        </w:rPr>
        <w:t xml:space="preserve">przestrzeń ogólną; </w:t>
      </w:r>
    </w:p>
    <w:p w:rsidR="009F2503" w:rsidRPr="00D910E6" w:rsidRDefault="009F2503" w:rsidP="009F2503">
      <w:pPr>
        <w:pStyle w:val="Akapitzlist"/>
        <w:spacing w:after="0" w:line="360" w:lineRule="auto"/>
        <w:ind w:left="0"/>
        <w:rPr>
          <w:rFonts w:asciiTheme="minorHAnsi" w:hAnsiTheme="minorHAnsi" w:cs="Arial"/>
        </w:rPr>
      </w:pPr>
      <w:r w:rsidRPr="00D910E6">
        <w:rPr>
          <w:rFonts w:asciiTheme="minorHAnsi" w:hAnsiTheme="minorHAnsi" w:cs="Arial"/>
        </w:rPr>
        <w:t>Specyfika rozbudowy uwzględnia podłączenie punktów kamerowych do ogólnego systemu z obserwacją na stanowisku monitoringu SOM. Funkcjonalność nowych kamer będzie bazowała na standardowych ustawieniach kamer budynkowych tj. duża poklatkowość w przypadku braku detekcji ruchu oraz w przypadku wykrycia ruchu zmianę szybkości zapisu na prędkością co najmniej 12 klatek na sekundę. Pełna obserwacja oraz administrowanie zcentralizowane w pomieszczeniu monitoringu budynkowego.</w:t>
      </w:r>
    </w:p>
    <w:p w:rsidR="009F2503" w:rsidRPr="00D910E6" w:rsidRDefault="009F2503" w:rsidP="009F2503">
      <w:pPr>
        <w:spacing w:after="0" w:line="360" w:lineRule="auto"/>
        <w:rPr>
          <w:rFonts w:asciiTheme="minorHAnsi" w:hAnsiTheme="minorHAnsi" w:cs="Arial"/>
          <w:color w:val="000000" w:themeColor="text1"/>
        </w:rPr>
      </w:pPr>
      <w:r w:rsidRPr="00D910E6">
        <w:rPr>
          <w:rFonts w:asciiTheme="minorHAnsi" w:hAnsiTheme="minorHAnsi" w:cs="Arial"/>
        </w:rPr>
        <w:t xml:space="preserve">W zakresie modernizacji i rozbudowy zabezpieczenia anty włamaniowego należy doposażyć obszar w dodatkowe czujniki ruchu obejmujące strefę wejścia i wyjścia oraz wewnętrzną cześć od strony przeszklenia zewnętrznego. Zabezpieczenie otworów drzwiowych zrealizowane będzie przy pomocy dodatkowych czujników kontaktronowych adresowalnych. Pozostała cześć wewnętrzna miejsca </w:t>
      </w:r>
      <w:r w:rsidRPr="00D910E6">
        <w:rPr>
          <w:rFonts w:asciiTheme="minorHAnsi" w:hAnsiTheme="minorHAnsi" w:cs="Arial"/>
        </w:rPr>
        <w:lastRenderedPageBreak/>
        <w:t xml:space="preserve">edukacji będzie zabezpieczona z racji skomplikowanej architektury czujnikami sufitowymi. </w:t>
      </w:r>
      <w:r w:rsidRPr="00D910E6">
        <w:rPr>
          <w:rFonts w:asciiTheme="minorHAnsi" w:hAnsiTheme="minorHAnsi" w:cs="Arial"/>
          <w:color w:val="000000" w:themeColor="text1"/>
        </w:rPr>
        <w:t>Implementacja systemu napadowego przewiduje rozbudowę o klasyczne przyciski anty napadowe bezprzewodowe. Wymaganą funkcjonalnością jest uruchomienie w kolorze zielonym jako elementu wywołującego sygnał pomocy będącego indywidualnym zdarzeniem informującym potrzebie wezwania pomocy do strefy np. pomoc medyczna, techniczna etc.</w:t>
      </w:r>
    </w:p>
    <w:p w:rsidR="009F2503" w:rsidRPr="00D910E6" w:rsidRDefault="009F2503" w:rsidP="009F2503">
      <w:pPr>
        <w:spacing w:after="0" w:line="360" w:lineRule="auto"/>
        <w:rPr>
          <w:rFonts w:asciiTheme="minorHAnsi" w:hAnsiTheme="minorHAnsi" w:cs="Arial"/>
          <w:color w:val="000000" w:themeColor="text1"/>
        </w:rPr>
      </w:pPr>
      <w:r w:rsidRPr="00D910E6">
        <w:rPr>
          <w:rFonts w:asciiTheme="minorHAnsi" w:hAnsiTheme="minorHAnsi" w:cs="Arial"/>
          <w:color w:val="000000" w:themeColor="text1"/>
        </w:rPr>
        <w:t xml:space="preserve">Uzupełnienie systemu kontroli ruchu osobowego zrealizowane będzie </w:t>
      </w:r>
      <w:r w:rsidRPr="00D910E6">
        <w:rPr>
          <w:rFonts w:asciiTheme="minorHAnsi" w:hAnsiTheme="minorHAnsi" w:cs="Arial"/>
          <w:color w:val="000000" w:themeColor="text1"/>
        </w:rPr>
        <w:br/>
        <w:t>w formie rozbudowy istniejącego</w:t>
      </w:r>
      <w:r w:rsidR="0028340C">
        <w:rPr>
          <w:rFonts w:asciiTheme="minorHAnsi" w:hAnsiTheme="minorHAnsi" w:cs="Arial"/>
          <w:color w:val="000000" w:themeColor="text1"/>
        </w:rPr>
        <w:t xml:space="preserve"> systemu budynkowego, opartego </w:t>
      </w:r>
      <w:r w:rsidRPr="00D910E6">
        <w:rPr>
          <w:rFonts w:asciiTheme="minorHAnsi" w:hAnsiTheme="minorHAnsi" w:cs="Arial"/>
          <w:color w:val="000000" w:themeColor="text1"/>
        </w:rPr>
        <w:t xml:space="preserve">o dedykowane podzespoły Bosch IP  w standardach obecnie funkcjonujących przejść KD. Zabezpieczenie powierzchni musi uwzględniać wyposażenie przeszklonego przejścia z automatycznym otwarciem w system dwustronnej kontroli systemem. W tym, zakresie zostanie zaprogramowany i ustalony harmonogram otwarcia przejścia w określonych godzinach. Poza harmonogramem dostęp do strefy będzie reglamentowany z pomocą kart zbliżeniowych, budynkowych. </w:t>
      </w:r>
    </w:p>
    <w:p w:rsidR="009F2503" w:rsidRPr="00D910E6" w:rsidRDefault="009F2503" w:rsidP="009F2503">
      <w:pPr>
        <w:spacing w:after="0" w:line="360" w:lineRule="auto"/>
        <w:rPr>
          <w:rFonts w:asciiTheme="minorHAnsi" w:hAnsiTheme="minorHAnsi" w:cs="Arial"/>
          <w:color w:val="000000" w:themeColor="text1"/>
        </w:rPr>
      </w:pPr>
      <w:r w:rsidRPr="00D910E6">
        <w:rPr>
          <w:rFonts w:asciiTheme="minorHAnsi" w:hAnsiTheme="minorHAnsi" w:cs="Arial"/>
        </w:rPr>
        <w:t>Wskazane przez projekt zabezpieczenie techniczne przestrzeni obejmuje implementacje i montaż czujnika wykrywania cieczy pracującego w ramach pomieszczenia toalet dla dzieci.  Zadanie urządzenia jest wygenerowanie alarmu technicznego w przypadku wylania wody na podłogę przestrzeni toalety np.: nie zakręcenie kranu lub celowe wylanie wody przez przebywające w pomieszczeniu dzieci.</w:t>
      </w:r>
    </w:p>
    <w:p w:rsidR="009F2503" w:rsidRPr="00D910E6" w:rsidRDefault="009F2503" w:rsidP="009F2503">
      <w:pPr>
        <w:spacing w:after="0" w:line="360" w:lineRule="auto"/>
        <w:rPr>
          <w:rFonts w:asciiTheme="minorHAnsi" w:hAnsiTheme="minorHAnsi" w:cs="Arial"/>
        </w:rPr>
      </w:pPr>
      <w:r w:rsidRPr="00D910E6">
        <w:rPr>
          <w:rFonts w:asciiTheme="minorHAnsi" w:hAnsiTheme="minorHAnsi" w:cs="Arial"/>
          <w:color w:val="000000" w:themeColor="text1"/>
        </w:rPr>
        <w:t xml:space="preserve">Rozbudowa w zakresie systemu telewizji dozorowej CCTV będzie uzupełnieniem istniejącego systemu </w:t>
      </w:r>
      <w:r w:rsidRPr="00D910E6">
        <w:rPr>
          <w:rFonts w:asciiTheme="minorHAnsi" w:hAnsiTheme="minorHAnsi" w:cs="Arial"/>
        </w:rPr>
        <w:t>budynkowego. Rozmieszczenie punktów kamerowych zgodnie z rysunkiem technicznym. Projekt zakłada pełny nadzór nad poszczególnymi częściami pomieszczenia edukacyjnego  z głównym naciskiem na:</w:t>
      </w:r>
    </w:p>
    <w:p w:rsidR="009F2503" w:rsidRPr="00D910E6" w:rsidRDefault="009F2503" w:rsidP="003534F8">
      <w:pPr>
        <w:pStyle w:val="Akapitzlist"/>
        <w:numPr>
          <w:ilvl w:val="0"/>
          <w:numId w:val="45"/>
        </w:numPr>
        <w:spacing w:before="0" w:after="0" w:line="360" w:lineRule="auto"/>
        <w:ind w:left="567" w:hanging="567"/>
        <w:rPr>
          <w:rFonts w:asciiTheme="minorHAnsi" w:hAnsiTheme="minorHAnsi" w:cs="Arial"/>
        </w:rPr>
      </w:pPr>
      <w:r w:rsidRPr="00D910E6">
        <w:rPr>
          <w:rFonts w:asciiTheme="minorHAnsi" w:hAnsiTheme="minorHAnsi" w:cs="Arial"/>
        </w:rPr>
        <w:t>przestrzeń multimedialną (pomieszczenie projekcyjne);</w:t>
      </w:r>
    </w:p>
    <w:p w:rsidR="009F2503" w:rsidRPr="00D910E6" w:rsidRDefault="009F2503" w:rsidP="003534F8">
      <w:pPr>
        <w:pStyle w:val="Akapitzlist"/>
        <w:numPr>
          <w:ilvl w:val="0"/>
          <w:numId w:val="45"/>
        </w:numPr>
        <w:spacing w:before="0" w:after="0" w:line="360" w:lineRule="auto"/>
        <w:ind w:left="567" w:hanging="567"/>
        <w:rPr>
          <w:rFonts w:asciiTheme="minorHAnsi" w:hAnsiTheme="minorHAnsi" w:cs="Arial"/>
        </w:rPr>
      </w:pPr>
      <w:r w:rsidRPr="00D910E6">
        <w:rPr>
          <w:rFonts w:asciiTheme="minorHAnsi" w:hAnsiTheme="minorHAnsi" w:cs="Arial"/>
        </w:rPr>
        <w:t>przestrzeń wejściową (strefa obejmująca wejście i wyjście z kompleksu pomieszczeń);</w:t>
      </w:r>
    </w:p>
    <w:p w:rsidR="009F2503" w:rsidRPr="00D910E6" w:rsidRDefault="009F2503" w:rsidP="003534F8">
      <w:pPr>
        <w:pStyle w:val="Akapitzlist"/>
        <w:numPr>
          <w:ilvl w:val="0"/>
          <w:numId w:val="45"/>
        </w:numPr>
        <w:spacing w:before="0" w:after="0" w:line="360" w:lineRule="auto"/>
        <w:ind w:left="567" w:hanging="567"/>
        <w:rPr>
          <w:rFonts w:asciiTheme="minorHAnsi" w:hAnsiTheme="minorHAnsi" w:cs="Arial"/>
        </w:rPr>
      </w:pPr>
      <w:r w:rsidRPr="00D910E6">
        <w:rPr>
          <w:rFonts w:asciiTheme="minorHAnsi" w:hAnsiTheme="minorHAnsi" w:cs="Arial"/>
        </w:rPr>
        <w:t>przestrzeń ogólną (część edukacyjna wraz z wyjściem na klatkę ewakuacyjną);</w:t>
      </w:r>
    </w:p>
    <w:p w:rsidR="009F2503" w:rsidRPr="00D910E6" w:rsidRDefault="009F2503" w:rsidP="009F2503">
      <w:pPr>
        <w:pStyle w:val="Akapitzlist"/>
        <w:spacing w:after="0" w:line="360" w:lineRule="auto"/>
        <w:ind w:left="0"/>
        <w:rPr>
          <w:rFonts w:asciiTheme="minorHAnsi" w:hAnsiTheme="minorHAnsi" w:cs="Arial"/>
        </w:rPr>
      </w:pPr>
      <w:r w:rsidRPr="00D910E6">
        <w:rPr>
          <w:rFonts w:asciiTheme="minorHAnsi" w:hAnsiTheme="minorHAnsi" w:cs="Arial"/>
        </w:rPr>
        <w:t xml:space="preserve">Pełna obserwacja za pomocą nowych punktów odbywać się będzie na stanowisku monitoringu SOM. Funkcjonalność nowych kamer będzie bazowała na standardowych ustawieniach kamer budynkowych tj. duża po klatkowość w przypadku braku detekcji ruchu oraz w przypadku wykrycia ruchu zmianę szybkości zapisu na prędkością co najmniej 12 klatek na sekundę. </w:t>
      </w:r>
    </w:p>
    <w:p w:rsidR="009F2503" w:rsidRPr="00D910E6" w:rsidRDefault="009F2503" w:rsidP="009F2503">
      <w:pPr>
        <w:spacing w:after="0" w:line="360" w:lineRule="auto"/>
        <w:rPr>
          <w:rFonts w:asciiTheme="minorHAnsi" w:hAnsiTheme="minorHAnsi" w:cs="Arial"/>
        </w:rPr>
      </w:pPr>
      <w:r w:rsidRPr="00D910E6">
        <w:rPr>
          <w:rFonts w:asciiTheme="minorHAnsi" w:hAnsiTheme="minorHAnsi" w:cs="Arial"/>
        </w:rPr>
        <w:t xml:space="preserve">W związku z niewysoko umieszczoną płaszczyzną sufitu podwieszanego sugeruje się zastosowanie kamer kulistych (ze wskazaniem na wersję wandal prof.) co w efekcie skutkuje utrudnioną możliwością ingerencji w obserwowany obraz i celowemu przekręceniu kamery.  </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Opis proponowanych punktów kamerowych systemu telewizji dozorowej CCTV:</w:t>
      </w:r>
    </w:p>
    <w:p w:rsidR="009F2503" w:rsidRPr="00D910E6" w:rsidRDefault="009F2503" w:rsidP="003534F8">
      <w:pPr>
        <w:pStyle w:val="NormalnyWeb"/>
        <w:numPr>
          <w:ilvl w:val="0"/>
          <w:numId w:val="49"/>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nr KME-1 oraz kamera KME-2;</w:t>
      </w:r>
    </w:p>
    <w:p w:rsidR="009F2503" w:rsidRPr="00D910E6" w:rsidRDefault="009F2503" w:rsidP="009F2503">
      <w:pPr>
        <w:spacing w:after="0" w:line="360" w:lineRule="auto"/>
        <w:ind w:left="567"/>
        <w:rPr>
          <w:rFonts w:asciiTheme="minorHAnsi" w:hAnsiTheme="minorHAnsi" w:cs="Arial"/>
          <w:color w:val="000000" w:themeColor="text1"/>
        </w:rPr>
      </w:pPr>
      <w:r w:rsidRPr="00D910E6">
        <w:rPr>
          <w:rFonts w:asciiTheme="minorHAnsi" w:hAnsiTheme="minorHAnsi" w:cs="Arial"/>
          <w:color w:val="000000" w:themeColor="text1"/>
        </w:rPr>
        <w:t xml:space="preserve">Kamery obserwujące ruch osobowy w przestrzeni wejściowej strefy . </w:t>
      </w:r>
    </w:p>
    <w:p w:rsidR="009F2503" w:rsidRPr="00D910E6" w:rsidRDefault="009F2503" w:rsidP="009F2503">
      <w:pPr>
        <w:spacing w:after="0" w:line="360" w:lineRule="auto"/>
        <w:ind w:left="567"/>
        <w:rPr>
          <w:rFonts w:asciiTheme="minorHAnsi" w:hAnsiTheme="minorHAnsi" w:cs="Arial"/>
          <w:color w:val="000000" w:themeColor="text1"/>
        </w:rPr>
      </w:pPr>
      <w:r w:rsidRPr="00D910E6">
        <w:rPr>
          <w:rFonts w:asciiTheme="minorHAnsi" w:hAnsiTheme="minorHAnsi" w:cs="Arial"/>
          <w:color w:val="000000" w:themeColor="text1"/>
        </w:rPr>
        <w:lastRenderedPageBreak/>
        <w:t xml:space="preserve">Realizowane zadanie: </w:t>
      </w:r>
    </w:p>
    <w:p w:rsidR="009F2503" w:rsidRPr="00D910E6" w:rsidRDefault="009F2503" w:rsidP="009F2503">
      <w:pPr>
        <w:spacing w:after="0" w:line="360" w:lineRule="auto"/>
        <w:ind w:left="567"/>
        <w:rPr>
          <w:rFonts w:asciiTheme="minorHAnsi" w:hAnsiTheme="minorHAnsi" w:cs="Arial"/>
          <w:color w:val="000000" w:themeColor="text1"/>
        </w:rPr>
      </w:pPr>
      <w:r w:rsidRPr="00D910E6">
        <w:rPr>
          <w:rFonts w:asciiTheme="minorHAnsi" w:hAnsiTheme="minorHAnsi" w:cs="Arial"/>
          <w:color w:val="000000" w:themeColor="text1"/>
        </w:rPr>
        <w:t xml:space="preserve">Obserwacja i rejestracja osób w wejściu / wyjściu ze strefy. Pole obserwacji ukierunkowane na identyfikacje osób. Sposób montażu musi uwzględniać sugerowaną wysokość minimum 2,5 m od podłoża. Szeroki kąt obserwacji. Wysoka rozdzielczość. </w:t>
      </w:r>
    </w:p>
    <w:p w:rsidR="009F2503" w:rsidRPr="00D910E6" w:rsidRDefault="009F2503" w:rsidP="003534F8">
      <w:pPr>
        <w:pStyle w:val="NormalnyWeb"/>
        <w:numPr>
          <w:ilvl w:val="0"/>
          <w:numId w:val="49"/>
        </w:numPr>
        <w:spacing w:before="0" w:beforeAutospacing="0" w:after="0" w:afterAutospacing="0" w:line="360" w:lineRule="auto"/>
        <w:ind w:left="567" w:hanging="425"/>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nr KME-3;</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sz w:val="22"/>
          <w:szCs w:val="22"/>
        </w:rPr>
      </w:pPr>
      <w:r w:rsidRPr="00D910E6">
        <w:rPr>
          <w:rFonts w:asciiTheme="minorHAnsi" w:hAnsiTheme="minorHAnsi" w:cs="Arial"/>
          <w:color w:val="000000" w:themeColor="text1"/>
          <w:sz w:val="22"/>
          <w:szCs w:val="22"/>
        </w:rPr>
        <w:t>Kamera obserwująca ruch osobowy wewnątrz strefy multimedialnej -</w:t>
      </w:r>
      <w:r w:rsidRPr="00D910E6">
        <w:rPr>
          <w:rFonts w:asciiTheme="minorHAnsi" w:hAnsiTheme="minorHAnsi" w:cs="Arial"/>
          <w:color w:val="FF0000"/>
          <w:sz w:val="22"/>
          <w:szCs w:val="22"/>
        </w:rPr>
        <w:t xml:space="preserve"> </w:t>
      </w:r>
      <w:r w:rsidRPr="00D910E6">
        <w:rPr>
          <w:rFonts w:asciiTheme="minorHAnsi" w:hAnsiTheme="minorHAnsi" w:cs="Arial"/>
          <w:sz w:val="22"/>
          <w:szCs w:val="22"/>
        </w:rPr>
        <w:t>Projection room</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Realizowane zadanie:  </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Obserwacja i rejestracja osób w wewnętrznej części zabudowy. Pole obserwacji ukierunkowane na obserwację osób i otoczenia przestrzeni (wyposażenie) . Sposób montażu – płaszczyzna sufitu. Sugerowana wersja wandal prof. z obrotem w zakresie 360 stopni płaszczyzny poziomej . Szeroki  kąt obserwacji. Średnia rozdzielczość. Kamera wyposażona w mechanizm WDR redukujący punktowe prześwietlenia sceny obrazu(projektor, drzwi wejściowe).</w:t>
      </w:r>
    </w:p>
    <w:p w:rsidR="009F2503" w:rsidRPr="00D910E6" w:rsidRDefault="009F2503" w:rsidP="003534F8">
      <w:pPr>
        <w:pStyle w:val="NormalnyWeb"/>
        <w:numPr>
          <w:ilvl w:val="0"/>
          <w:numId w:val="49"/>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nr KME-4;</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Kamera obserwująca ruch osobowy oraz przestrzeń bezpośrednio przy wyjściu ewakuacyjnym. </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Realizowane zadanie: </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Obserwacja i rejestracja osób wychodzących przez wyjście ewakuacyjne i znajdujących się w bezpośrednim sąsiedztwie (przycisk ewakuacyjny, dźwignia paniczna drzwiowa). Sposób montażu – płaszczyzna sufitu. Sugerowany montaż zapewniający obrót w zakresie 360 stopni płaszczyzny poziomej . Średni  kąt obserwacji. Średnia rozdzielczość. </w:t>
      </w:r>
    </w:p>
    <w:p w:rsidR="009F2503" w:rsidRPr="00D910E6" w:rsidRDefault="009F2503" w:rsidP="003534F8">
      <w:pPr>
        <w:pStyle w:val="NormalnyWeb"/>
        <w:numPr>
          <w:ilvl w:val="0"/>
          <w:numId w:val="49"/>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nr. KME-5,6,7;</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obserwująca ruch osobowy oraz przestrzeń wraz z wyposażeniem multimedialnym  strefy MER</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Realizowane zadanie: </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Obserwacja i rejestracja osób .  Pole obserwacji ukierunkowane na obserwację osób i otoczenia przestrzeni (wyposażenie) . Sposób montażu – płaszczyzna sufitu. Sugerowany montaż zapewniający obrót w zakresie 360 stopni płaszczyzny poziomej . Średni  kąt obserwacji. Średnia rozdzielczość.</w:t>
      </w:r>
    </w:p>
    <w:p w:rsidR="009F2503" w:rsidRPr="00D910E6" w:rsidRDefault="009F2503" w:rsidP="003534F8">
      <w:pPr>
        <w:pStyle w:val="NormalnyWeb"/>
        <w:numPr>
          <w:ilvl w:val="0"/>
          <w:numId w:val="49"/>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nr. KME-8;</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Kamera obserwująca ruch osobowy oraz przestrzeń wejścia do strefy toalet dla dzieci oraz pobliskiej przestrzeni.</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Realizowane zadanie: </w:t>
      </w:r>
    </w:p>
    <w:p w:rsidR="009F2503" w:rsidRPr="00D910E6" w:rsidRDefault="009F2503" w:rsidP="009F2503">
      <w:pPr>
        <w:pStyle w:val="NormalnyWeb"/>
        <w:spacing w:before="0" w:beforeAutospacing="0" w:after="0" w:afterAutospacing="0" w:line="360" w:lineRule="auto"/>
        <w:ind w:left="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Obserwacja i rejestracja osób.  Pole obserwacji ukierunkowane na obserwację osób wchodzących i wychodzących z pomieszczenia plus  otoczenie przestrzeni. Sposób montażu – </w:t>
      </w:r>
      <w:r w:rsidRPr="00D910E6">
        <w:rPr>
          <w:rFonts w:asciiTheme="minorHAnsi" w:hAnsiTheme="minorHAnsi" w:cs="Arial"/>
          <w:color w:val="000000" w:themeColor="text1"/>
          <w:sz w:val="22"/>
          <w:szCs w:val="22"/>
        </w:rPr>
        <w:lastRenderedPageBreak/>
        <w:t>płaszczyzna sufitu. Sugerowany montaż zapewniający obrót w zakresie 360 stopni płaszczyzny poziomej. Średni  kąt obserwacji. Średnia rozdzielczość.</w:t>
      </w:r>
    </w:p>
    <w:p w:rsidR="009F2503" w:rsidRPr="00D910E6" w:rsidRDefault="009F2503" w:rsidP="009F2503">
      <w:pPr>
        <w:spacing w:after="0" w:line="360" w:lineRule="auto"/>
        <w:rPr>
          <w:rFonts w:asciiTheme="minorHAnsi" w:hAnsiTheme="minorHAnsi" w:cs="Arial"/>
        </w:rPr>
      </w:pPr>
      <w:r w:rsidRPr="00D910E6">
        <w:rPr>
          <w:rFonts w:asciiTheme="minorHAnsi" w:hAnsiTheme="minorHAnsi" w:cs="Arial"/>
        </w:rPr>
        <w:t>Rozbudowa systemów włamaniowo napadowych polegać będzie na  zainstalowaniu dodatkowych detektorów obejmujących strefę wejścia i wyjścia oraz wewnętrzną cześć od pomieszczenia ogólnego od strony przeszklenia. Zabezpieczenie otworów drzwiowych zrealizowane będzie przy pomocy dodatkowych czujników kontaktronowych adresowalnych. Pozostała cześć wewnętrzna będzie zabezpieczona z racji skomplikowanej architektury czujnikami sufitowymi.</w:t>
      </w:r>
    </w:p>
    <w:p w:rsidR="009F2503" w:rsidRPr="00D910E6" w:rsidRDefault="009F2503" w:rsidP="009F2503">
      <w:pPr>
        <w:spacing w:after="0" w:line="360" w:lineRule="auto"/>
        <w:rPr>
          <w:rFonts w:asciiTheme="minorHAnsi" w:hAnsiTheme="minorHAnsi" w:cs="Arial"/>
        </w:rPr>
      </w:pPr>
      <w:r w:rsidRPr="00D910E6">
        <w:rPr>
          <w:rFonts w:asciiTheme="minorHAnsi" w:hAnsiTheme="minorHAnsi" w:cs="Arial"/>
        </w:rPr>
        <w:t>Infrastruktura połączeniowa i funkcjonalna urządzeń opiera się o budynkowy system bezpieczeństwa wraz z jego charakterystycznymi punktami tj.:</w:t>
      </w:r>
    </w:p>
    <w:p w:rsidR="009F2503" w:rsidRPr="00D910E6" w:rsidRDefault="009F2503" w:rsidP="003534F8">
      <w:pPr>
        <w:pStyle w:val="Akapitzlist"/>
        <w:numPr>
          <w:ilvl w:val="0"/>
          <w:numId w:val="46"/>
        </w:numPr>
        <w:spacing w:before="0" w:after="0" w:line="360" w:lineRule="auto"/>
        <w:ind w:left="567" w:hanging="567"/>
        <w:rPr>
          <w:rFonts w:asciiTheme="minorHAnsi" w:hAnsiTheme="minorHAnsi" w:cs="Arial"/>
        </w:rPr>
      </w:pPr>
      <w:r w:rsidRPr="00D910E6">
        <w:rPr>
          <w:rFonts w:asciiTheme="minorHAnsi" w:hAnsiTheme="minorHAnsi" w:cs="Arial"/>
        </w:rPr>
        <w:t>obsługa i administracja strefy ze stawiska integratora już funkcjonującego;</w:t>
      </w:r>
    </w:p>
    <w:p w:rsidR="009F2503" w:rsidRPr="00D910E6" w:rsidRDefault="009F2503" w:rsidP="003534F8">
      <w:pPr>
        <w:pStyle w:val="Akapitzlist"/>
        <w:numPr>
          <w:ilvl w:val="0"/>
          <w:numId w:val="46"/>
        </w:numPr>
        <w:spacing w:before="0" w:after="0" w:line="360" w:lineRule="auto"/>
        <w:ind w:left="567" w:hanging="567"/>
        <w:rPr>
          <w:rFonts w:asciiTheme="minorHAnsi" w:hAnsiTheme="minorHAnsi" w:cs="Arial"/>
        </w:rPr>
      </w:pPr>
      <w:r w:rsidRPr="00D910E6">
        <w:rPr>
          <w:rFonts w:asciiTheme="minorHAnsi" w:hAnsiTheme="minorHAnsi" w:cs="Arial"/>
        </w:rPr>
        <w:t>wizualizacja głośna z wykorzystaniem powyższego integratora oraz sygnalizatora akustycznego</w:t>
      </w:r>
    </w:p>
    <w:p w:rsidR="009F2503" w:rsidRPr="00D910E6" w:rsidRDefault="009F2503" w:rsidP="003534F8">
      <w:pPr>
        <w:pStyle w:val="Akapitzlist"/>
        <w:numPr>
          <w:ilvl w:val="0"/>
          <w:numId w:val="46"/>
        </w:numPr>
        <w:spacing w:before="0" w:after="0" w:line="360" w:lineRule="auto"/>
        <w:ind w:left="567" w:hanging="567"/>
        <w:rPr>
          <w:rFonts w:asciiTheme="minorHAnsi" w:hAnsiTheme="minorHAnsi" w:cs="Arial"/>
        </w:rPr>
      </w:pPr>
      <w:r w:rsidRPr="00D910E6">
        <w:rPr>
          <w:rFonts w:asciiTheme="minorHAnsi" w:hAnsiTheme="minorHAnsi" w:cs="Arial"/>
        </w:rPr>
        <w:t>implementacja poszczególnych punktów w ramach integracji z serwerem OPC i połączeniami BIS</w:t>
      </w:r>
    </w:p>
    <w:p w:rsidR="009F2503" w:rsidRPr="00D910E6" w:rsidRDefault="009F2503" w:rsidP="003534F8">
      <w:pPr>
        <w:pStyle w:val="Akapitzlist"/>
        <w:numPr>
          <w:ilvl w:val="0"/>
          <w:numId w:val="46"/>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rPr>
        <w:t>uruchomienie funkcjonalności obsługi strefy z wewnętrznej klawiatury LCD umieszczonej w przestrzeni MER</w:t>
      </w:r>
    </w:p>
    <w:p w:rsidR="009F2503" w:rsidRPr="00D910E6" w:rsidRDefault="009F2503" w:rsidP="009F2503">
      <w:pPr>
        <w:spacing w:after="0" w:line="360" w:lineRule="auto"/>
        <w:rPr>
          <w:rFonts w:asciiTheme="minorHAnsi" w:hAnsiTheme="minorHAnsi" w:cs="Arial"/>
          <w:color w:val="000000" w:themeColor="text1"/>
        </w:rPr>
      </w:pPr>
      <w:r w:rsidRPr="00D910E6">
        <w:rPr>
          <w:rFonts w:asciiTheme="minorHAnsi" w:hAnsiTheme="minorHAnsi" w:cs="Arial"/>
          <w:color w:val="000000" w:themeColor="text1"/>
        </w:rPr>
        <w:t xml:space="preserve">Implementacja systemu napadowego przewiduje rozbudowę o klasyczne przyciski anty napadowe bezprzewodowe. Wymaganą funkcjonalnością jest uruchomienie drugiego przycisku (kolor zielony) w ramach realizowania funkcji wezwania pomocy np. medycznej. Realizacja tego wymogu jest funkcjonującym obecnie w  muzeum standardem, w który są wyposażone wszystkie istniejące dotychczas przyciski anty napadowe. Oczekiwane rozwiązanie zapewni pełną integrację z systemem alarmowym MAP 5000 oraz implementacje w systemie integrującym BIS. Forma przesyłania sygnału napadowego cicha z głośnym powiadomieniem w pomieszczeniu monitoringu oraz wizualizacją. </w:t>
      </w:r>
    </w:p>
    <w:p w:rsidR="009F2503" w:rsidRPr="00D910E6" w:rsidRDefault="009F2503" w:rsidP="009F2503">
      <w:pPr>
        <w:spacing w:after="0" w:line="360" w:lineRule="auto"/>
        <w:rPr>
          <w:rFonts w:asciiTheme="minorHAnsi" w:hAnsiTheme="minorHAnsi" w:cs="Arial"/>
          <w:color w:val="000000" w:themeColor="text1"/>
        </w:rPr>
      </w:pPr>
      <w:r w:rsidRPr="00D910E6">
        <w:rPr>
          <w:rFonts w:asciiTheme="minorHAnsi" w:hAnsiTheme="minorHAnsi" w:cs="Arial"/>
          <w:color w:val="000000" w:themeColor="text1"/>
        </w:rPr>
        <w:t xml:space="preserve">Zabezpieczenie powierzchni musi uwzględniać wyposażenie przeszklonego przejścia z automatycznym otwarciem w system dwustronnej kontroli. Wejście i wyjście ze strefy MER obywać się będzie przy pomocy kart dostępowych zbliżeniowych pracujących w przyjętym standardzie IClass 125 kHz. </w:t>
      </w:r>
    </w:p>
    <w:p w:rsidR="009F2503" w:rsidRPr="00D910E6" w:rsidRDefault="009F2503" w:rsidP="009F2503">
      <w:pPr>
        <w:spacing w:after="0" w:line="360" w:lineRule="auto"/>
        <w:rPr>
          <w:rFonts w:asciiTheme="minorHAnsi" w:hAnsiTheme="minorHAnsi" w:cs="Arial"/>
          <w:color w:val="000000" w:themeColor="text1"/>
        </w:rPr>
      </w:pPr>
      <w:r w:rsidRPr="00D910E6">
        <w:rPr>
          <w:rFonts w:asciiTheme="minorHAnsi" w:hAnsiTheme="minorHAnsi" w:cs="Arial"/>
          <w:color w:val="000000" w:themeColor="text1"/>
        </w:rPr>
        <w:t xml:space="preserve">Konfiguracja punktu reglamentacji ruchu osobowego musi uwzględniać harmonogram dotyczący czasowego dezaktywowania przejścia pod kątem działania kart zbliżeniowych. Realizowana funkcjonalność ma zapewnić zabezpieczenie kontrolą dostępu obszaru po godzinach funkcjonowania strefy MER. W pozostałych godzinach drzwi automatyczne realizują standardową pracę polegającą na samoistnym auto otwarciu  po zbliżeniu osoby do drzwiowego czujnika ruchu. </w:t>
      </w:r>
    </w:p>
    <w:p w:rsidR="009F2503" w:rsidRPr="00D910E6" w:rsidRDefault="009F2503" w:rsidP="009F2503">
      <w:pPr>
        <w:spacing w:after="0" w:line="360" w:lineRule="auto"/>
        <w:rPr>
          <w:rFonts w:asciiTheme="minorHAnsi" w:hAnsiTheme="minorHAnsi" w:cs="Arial"/>
        </w:rPr>
      </w:pPr>
      <w:r w:rsidRPr="00D910E6">
        <w:rPr>
          <w:rFonts w:asciiTheme="minorHAnsi" w:hAnsiTheme="minorHAnsi" w:cs="Arial"/>
        </w:rPr>
        <w:t>Lokalizacja czytników systemu kontroli dostępu:</w:t>
      </w:r>
    </w:p>
    <w:p w:rsidR="009F2503" w:rsidRPr="00D910E6" w:rsidRDefault="009F2503" w:rsidP="003534F8">
      <w:pPr>
        <w:pStyle w:val="Akapitzlist"/>
        <w:numPr>
          <w:ilvl w:val="0"/>
          <w:numId w:val="50"/>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 xml:space="preserve">CWEJ – czytnik wejściowy systemu kontroli dostępu </w:t>
      </w:r>
    </w:p>
    <w:p w:rsidR="009F2503" w:rsidRPr="00D910E6" w:rsidRDefault="009F2503" w:rsidP="009F2503">
      <w:pPr>
        <w:pStyle w:val="Akapitzlist"/>
        <w:spacing w:after="0" w:line="360" w:lineRule="auto"/>
        <w:ind w:left="567"/>
        <w:rPr>
          <w:rFonts w:asciiTheme="minorHAnsi" w:hAnsiTheme="minorHAnsi" w:cs="Arial"/>
          <w:color w:val="000000" w:themeColor="text1"/>
        </w:rPr>
      </w:pPr>
      <w:r w:rsidRPr="00D910E6">
        <w:rPr>
          <w:rFonts w:asciiTheme="minorHAnsi" w:hAnsiTheme="minorHAnsi" w:cs="Arial"/>
          <w:color w:val="000000" w:themeColor="text1"/>
        </w:rPr>
        <w:t>Przeznaczenie:</w:t>
      </w:r>
    </w:p>
    <w:p w:rsidR="009F2503" w:rsidRPr="00D910E6" w:rsidRDefault="009F2503" w:rsidP="009F2503">
      <w:pPr>
        <w:pStyle w:val="Akapitzlist"/>
        <w:spacing w:after="0" w:line="360" w:lineRule="auto"/>
        <w:ind w:left="567"/>
        <w:rPr>
          <w:rFonts w:asciiTheme="minorHAnsi" w:hAnsiTheme="minorHAnsi" w:cs="Arial"/>
          <w:color w:val="000000" w:themeColor="text1"/>
        </w:rPr>
      </w:pPr>
      <w:r w:rsidRPr="00D910E6">
        <w:rPr>
          <w:rFonts w:asciiTheme="minorHAnsi" w:hAnsiTheme="minorHAnsi" w:cs="Arial"/>
          <w:color w:val="000000" w:themeColor="text1"/>
        </w:rPr>
        <w:lastRenderedPageBreak/>
        <w:t>Przyłożenie karty zbliżeniowej z aktywnymi uprawnieniami do strefy MER powoduje otwarcie automatycznych drzwi szklanych na czas wejścia do pomieszczenia MER.</w:t>
      </w:r>
    </w:p>
    <w:p w:rsidR="009F2503" w:rsidRPr="00D910E6" w:rsidRDefault="009F2503" w:rsidP="009F2503">
      <w:pPr>
        <w:pStyle w:val="Akapitzlist"/>
        <w:spacing w:after="0" w:line="360" w:lineRule="auto"/>
        <w:ind w:left="567"/>
        <w:rPr>
          <w:rFonts w:asciiTheme="minorHAnsi" w:hAnsiTheme="minorHAnsi" w:cs="Arial"/>
          <w:color w:val="000000" w:themeColor="text1"/>
        </w:rPr>
      </w:pPr>
      <w:r w:rsidRPr="00D910E6">
        <w:rPr>
          <w:rFonts w:asciiTheme="minorHAnsi" w:hAnsiTheme="minorHAnsi" w:cs="Arial"/>
          <w:color w:val="000000" w:themeColor="text1"/>
        </w:rPr>
        <w:t>Czytnik objęty harmonogramem aktywacji.</w:t>
      </w:r>
    </w:p>
    <w:p w:rsidR="009F2503" w:rsidRPr="00D910E6" w:rsidRDefault="009F2503" w:rsidP="003534F8">
      <w:pPr>
        <w:pStyle w:val="Akapitzlist"/>
        <w:numPr>
          <w:ilvl w:val="0"/>
          <w:numId w:val="50"/>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 xml:space="preserve">CWYJ – czytnik wyjściowy systemu kontroli dostępu </w:t>
      </w:r>
    </w:p>
    <w:p w:rsidR="009F2503" w:rsidRPr="00D910E6" w:rsidRDefault="009F2503" w:rsidP="009F2503">
      <w:pPr>
        <w:pStyle w:val="Akapitzlist"/>
        <w:spacing w:after="0" w:line="360" w:lineRule="auto"/>
        <w:ind w:left="567"/>
        <w:rPr>
          <w:rFonts w:asciiTheme="minorHAnsi" w:hAnsiTheme="minorHAnsi" w:cs="Arial"/>
          <w:color w:val="000000" w:themeColor="text1"/>
        </w:rPr>
      </w:pPr>
      <w:r w:rsidRPr="00D910E6">
        <w:rPr>
          <w:rFonts w:asciiTheme="minorHAnsi" w:hAnsiTheme="minorHAnsi" w:cs="Arial"/>
          <w:color w:val="000000" w:themeColor="text1"/>
        </w:rPr>
        <w:t>Przeznaczenie:</w:t>
      </w:r>
    </w:p>
    <w:p w:rsidR="009F2503" w:rsidRPr="00D910E6" w:rsidRDefault="009F2503" w:rsidP="009F2503">
      <w:pPr>
        <w:pStyle w:val="Akapitzlist"/>
        <w:spacing w:after="0" w:line="360" w:lineRule="auto"/>
        <w:ind w:left="567"/>
        <w:rPr>
          <w:rFonts w:asciiTheme="minorHAnsi" w:hAnsiTheme="minorHAnsi" w:cs="Arial"/>
          <w:color w:val="000000" w:themeColor="text1"/>
        </w:rPr>
      </w:pPr>
      <w:r w:rsidRPr="00D910E6">
        <w:rPr>
          <w:rFonts w:asciiTheme="minorHAnsi" w:hAnsiTheme="minorHAnsi" w:cs="Arial"/>
          <w:color w:val="000000" w:themeColor="text1"/>
        </w:rPr>
        <w:t>Przyłożenie karty zbliżeniowej z aktywnymi uprawnieniami do strefy MER powoduje otwarcie automatycznych drzwi szklanych na czas wyjścia z pomieszczenia MER.</w:t>
      </w:r>
    </w:p>
    <w:p w:rsidR="009F2503" w:rsidRPr="00D910E6" w:rsidRDefault="009F2503" w:rsidP="009F2503">
      <w:pPr>
        <w:pStyle w:val="Akapitzlist"/>
        <w:spacing w:after="0" w:line="360" w:lineRule="auto"/>
        <w:ind w:left="567"/>
        <w:rPr>
          <w:rFonts w:asciiTheme="minorHAnsi" w:hAnsiTheme="minorHAnsi" w:cs="Arial"/>
          <w:color w:val="000000" w:themeColor="text1"/>
        </w:rPr>
      </w:pPr>
      <w:r w:rsidRPr="00D910E6">
        <w:rPr>
          <w:rFonts w:asciiTheme="minorHAnsi" w:hAnsiTheme="minorHAnsi" w:cs="Arial"/>
          <w:color w:val="000000" w:themeColor="text1"/>
        </w:rPr>
        <w:t>Czytnik objęty harmonogramem aktywacji.</w:t>
      </w:r>
    </w:p>
    <w:p w:rsidR="009F2503" w:rsidRPr="00D910E6" w:rsidRDefault="009F2503" w:rsidP="003534F8">
      <w:pPr>
        <w:pStyle w:val="Akapitzlist"/>
        <w:numPr>
          <w:ilvl w:val="0"/>
          <w:numId w:val="50"/>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EWAK-1,2 – przyciski ewakuacyjne</w:t>
      </w:r>
    </w:p>
    <w:p w:rsidR="009F2503" w:rsidRPr="00D910E6" w:rsidRDefault="009F2503" w:rsidP="009F2503">
      <w:pPr>
        <w:pStyle w:val="Akapitzlist"/>
        <w:spacing w:after="0" w:line="360" w:lineRule="auto"/>
        <w:ind w:left="567"/>
        <w:rPr>
          <w:rFonts w:asciiTheme="minorHAnsi" w:hAnsiTheme="minorHAnsi" w:cs="Arial"/>
          <w:color w:val="000000" w:themeColor="text1"/>
        </w:rPr>
      </w:pPr>
      <w:r w:rsidRPr="00D910E6">
        <w:rPr>
          <w:rFonts w:asciiTheme="minorHAnsi" w:hAnsiTheme="minorHAnsi" w:cs="Arial"/>
          <w:color w:val="000000" w:themeColor="text1"/>
        </w:rPr>
        <w:t>Przeznaczenie:</w:t>
      </w:r>
    </w:p>
    <w:p w:rsidR="009F2503" w:rsidRPr="00D910E6" w:rsidRDefault="009F2503" w:rsidP="009F2503">
      <w:pPr>
        <w:pStyle w:val="Akapitzlist"/>
        <w:spacing w:after="0" w:line="360" w:lineRule="auto"/>
        <w:ind w:left="567"/>
        <w:rPr>
          <w:rFonts w:asciiTheme="minorHAnsi" w:hAnsiTheme="minorHAnsi" w:cs="Arial"/>
          <w:color w:val="000000" w:themeColor="text1"/>
        </w:rPr>
      </w:pPr>
      <w:r w:rsidRPr="00D910E6">
        <w:rPr>
          <w:rFonts w:asciiTheme="minorHAnsi" w:hAnsiTheme="minorHAnsi" w:cs="Arial"/>
          <w:color w:val="000000" w:themeColor="text1"/>
        </w:rPr>
        <w:t>Przyciśnięcie dowolnego przycisku ewakuacyjnego powoduje stałe otwarcie drzwi do czasu ponownego odblokowania (wyciśnięcia szybki, wymiany etc.). Jednocześnie z użyciem przycisku zostaje wyzwolony sygnał alertu i przekazany do operatora monitoringu np.: „użycie przycisku ewakuacyjnego otwarcia drzwi strefy MER” wraz z graficzną informacją na systemie wizualizacji stanów alarmowo technicznych.</w:t>
      </w:r>
    </w:p>
    <w:p w:rsidR="009F2503" w:rsidRPr="00D910E6" w:rsidRDefault="009F2503" w:rsidP="009F2503">
      <w:pPr>
        <w:spacing w:after="0" w:line="360" w:lineRule="auto"/>
        <w:rPr>
          <w:rFonts w:asciiTheme="minorHAnsi" w:hAnsiTheme="minorHAnsi" w:cs="Arial"/>
          <w:color w:val="000000" w:themeColor="text1"/>
        </w:rPr>
      </w:pPr>
      <w:r w:rsidRPr="00D910E6">
        <w:rPr>
          <w:rFonts w:asciiTheme="minorHAnsi" w:hAnsiTheme="minorHAnsi" w:cs="Arial"/>
        </w:rPr>
        <w:t xml:space="preserve">Wskazane przez projekt zabezpieczenie techniczne przestrzeni obejmuje implementacje i montaż czujnika wykrywania cieczy pracującego w ramach pomieszczenia toalet dla dzieci.  Lokalizacja czujnika zgodnie rysunkiem technicznym  </w:t>
      </w:r>
      <w:r w:rsidRPr="00D910E6">
        <w:rPr>
          <w:rFonts w:asciiTheme="minorHAnsi" w:hAnsiTheme="minorHAnsi" w:cs="Arial"/>
          <w:color w:val="000000" w:themeColor="text1"/>
        </w:rPr>
        <w:t xml:space="preserve">w pomieszczeniu toalety wewnątrz strefy Edukacji. </w:t>
      </w:r>
    </w:p>
    <w:p w:rsidR="009F2503" w:rsidRPr="00D910E6" w:rsidRDefault="009F2503" w:rsidP="009F2503">
      <w:pPr>
        <w:spacing w:after="0" w:line="360" w:lineRule="auto"/>
        <w:rPr>
          <w:rFonts w:asciiTheme="minorHAnsi" w:hAnsiTheme="minorHAnsi" w:cs="Arial"/>
          <w:color w:val="000000" w:themeColor="text1"/>
        </w:rPr>
      </w:pPr>
      <w:r w:rsidRPr="00D910E6">
        <w:rPr>
          <w:rFonts w:asciiTheme="minorHAnsi" w:hAnsiTheme="minorHAnsi" w:cs="Arial"/>
          <w:color w:val="000000" w:themeColor="text1"/>
        </w:rPr>
        <w:t>ZAL-1 – detektor cieczy (H2o)</w:t>
      </w:r>
    </w:p>
    <w:p w:rsidR="009F2503" w:rsidRPr="00D910E6" w:rsidRDefault="009F2503" w:rsidP="009F2503">
      <w:pPr>
        <w:spacing w:after="0" w:line="360" w:lineRule="auto"/>
        <w:rPr>
          <w:rFonts w:asciiTheme="minorHAnsi" w:hAnsiTheme="minorHAnsi" w:cs="Arial"/>
          <w:color w:val="000000" w:themeColor="text1"/>
        </w:rPr>
      </w:pPr>
      <w:r w:rsidRPr="00D910E6">
        <w:rPr>
          <w:rFonts w:asciiTheme="minorHAnsi" w:hAnsiTheme="minorHAnsi" w:cs="Arial"/>
          <w:color w:val="000000" w:themeColor="text1"/>
        </w:rPr>
        <w:t>Przeznaczenie:</w:t>
      </w:r>
    </w:p>
    <w:p w:rsidR="009F2503" w:rsidRPr="00D910E6" w:rsidRDefault="009F2503" w:rsidP="009F2503">
      <w:pPr>
        <w:spacing w:after="0" w:line="360" w:lineRule="auto"/>
        <w:rPr>
          <w:rFonts w:asciiTheme="minorHAnsi" w:hAnsiTheme="minorHAnsi" w:cs="Arial"/>
          <w:color w:val="000000" w:themeColor="text1"/>
        </w:rPr>
      </w:pPr>
      <w:r w:rsidRPr="00D910E6">
        <w:rPr>
          <w:rFonts w:asciiTheme="minorHAnsi" w:hAnsiTheme="minorHAnsi" w:cs="Arial"/>
          <w:color w:val="000000" w:themeColor="text1"/>
        </w:rPr>
        <w:t xml:space="preserve">Sygnalizacja zalania wodą  poziomu podłogi. Sonda detektora zamontowana 1-2 mm nad płaszczyzną podłoża. </w:t>
      </w:r>
      <w:r w:rsidRPr="00D910E6">
        <w:rPr>
          <w:rFonts w:asciiTheme="minorHAnsi" w:hAnsiTheme="minorHAnsi" w:cs="Arial"/>
          <w:color w:val="000000" w:themeColor="text1"/>
        </w:rPr>
        <w:tab/>
        <w:t>Każdorazowe wykrycie stanu alarmowego musi wygenerować głośny alarm pracujący w  trybie 24 godzinnym. Wysyłany komunikat musi identyfikować się osobny opisem o charakterze alarmu technicznego np.: „alarm techniczny – zalanie przestrzeni MER”.</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Wskazanie podstawowych funkcjonalności i dedykowane rozwiązania:</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System telewizji dozorowej:</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Pełna obserwacja przestrzeni MER przy pomocy nowych punktów kamerowych; </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Obserwacja wejścia SKD do strefy przy pomocy nowych punktów kamerowych;</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Podłączenie stanowiska wraz z punktami kamerowymi do infrastruktury ogólnej (SOM) – pełen podgląd i obsługa;</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System antywłamaniowy:</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Rozbudowa infrastruktury systemu MAP 5000 o dodatkowe elementy:</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Czujniki ruchu PIR;</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lastRenderedPageBreak/>
        <w:t>Czujniki ruchu PIR sufitowe;</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Czujniki kontaktronowe;</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Wyodrębnienie osobnej strefy obsługiwanej przez punkt CNOM (integrator BIS);</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System antynapadowy:</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Rozbudowa o ukryte przyciski napadowe stacjonarne;</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 xml:space="preserve">Rozbudowa o mobilne przyciski napadowe w postaci pilotów; </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Podłączenie do infrastruktury MAP5000;</w:t>
      </w:r>
    </w:p>
    <w:p w:rsidR="009F2503" w:rsidRPr="00D910E6" w:rsidRDefault="009F2503" w:rsidP="003534F8">
      <w:pPr>
        <w:pStyle w:val="NormalnyWeb"/>
        <w:numPr>
          <w:ilvl w:val="0"/>
          <w:numId w:val="43"/>
        </w:numPr>
        <w:spacing w:before="0" w:beforeAutospacing="0" w:after="0" w:afterAutospacing="0" w:line="360" w:lineRule="auto"/>
        <w:ind w:left="567" w:hanging="567"/>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Uruchomienie funkcjonalności na integratorze BIS;</w:t>
      </w:r>
    </w:p>
    <w:p w:rsidR="009F2503" w:rsidRPr="00D910E6" w:rsidRDefault="009F2503" w:rsidP="009F2503">
      <w:pPr>
        <w:pStyle w:val="NormalnyWeb"/>
        <w:spacing w:before="0" w:beforeAutospacing="0" w:after="0" w:afterAutospacing="0" w:line="360" w:lineRule="auto"/>
        <w:jc w:val="both"/>
        <w:rPr>
          <w:rFonts w:asciiTheme="minorHAnsi" w:hAnsiTheme="minorHAnsi" w:cs="Arial"/>
          <w:color w:val="000000" w:themeColor="text1"/>
          <w:sz w:val="22"/>
          <w:szCs w:val="22"/>
        </w:rPr>
      </w:pPr>
      <w:r w:rsidRPr="00D910E6">
        <w:rPr>
          <w:rFonts w:asciiTheme="minorHAnsi" w:hAnsiTheme="minorHAnsi" w:cs="Arial"/>
          <w:color w:val="000000" w:themeColor="text1"/>
          <w:sz w:val="22"/>
          <w:szCs w:val="22"/>
        </w:rPr>
        <w:t>System SKD:</w:t>
      </w:r>
    </w:p>
    <w:p w:rsidR="009F2503" w:rsidRPr="00D910E6" w:rsidRDefault="009F2503" w:rsidP="003534F8">
      <w:pPr>
        <w:pStyle w:val="Akapitzlist"/>
        <w:numPr>
          <w:ilvl w:val="0"/>
          <w:numId w:val="47"/>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Pełną integrację z ogólnobudynkowym systemem KD;</w:t>
      </w:r>
    </w:p>
    <w:p w:rsidR="009F2503" w:rsidRPr="00D910E6" w:rsidRDefault="009F2503" w:rsidP="003534F8">
      <w:pPr>
        <w:pStyle w:val="Akapitzlist"/>
        <w:numPr>
          <w:ilvl w:val="0"/>
          <w:numId w:val="47"/>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Pełną konfigurację w zakresie przesyłania informacji do integratora BIS;</w:t>
      </w:r>
    </w:p>
    <w:p w:rsidR="009F2503" w:rsidRPr="00D910E6" w:rsidRDefault="009F2503" w:rsidP="003534F8">
      <w:pPr>
        <w:pStyle w:val="Akapitzlist"/>
        <w:numPr>
          <w:ilvl w:val="0"/>
          <w:numId w:val="47"/>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 xml:space="preserve">Konfigurację i implementację w zakresie automatycznego otwarcia </w:t>
      </w:r>
      <w:r w:rsidRPr="00D910E6">
        <w:rPr>
          <w:rFonts w:asciiTheme="minorHAnsi" w:hAnsiTheme="minorHAnsi" w:cs="Arial"/>
          <w:color w:val="000000" w:themeColor="text1"/>
        </w:rPr>
        <w:br/>
        <w:t>w przypadku alarmu ewakuacyjnego wygenerowanego z systemu SAP budynkowego;</w:t>
      </w:r>
    </w:p>
    <w:p w:rsidR="009F2503" w:rsidRPr="00D910E6" w:rsidRDefault="009F2503" w:rsidP="003534F8">
      <w:pPr>
        <w:pStyle w:val="Akapitzlist"/>
        <w:numPr>
          <w:ilvl w:val="0"/>
          <w:numId w:val="47"/>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Harmonogram dezaktywacji czytników SKD na czas pracy komórki MER</w:t>
      </w:r>
    </w:p>
    <w:p w:rsidR="009F2503" w:rsidRPr="00D910E6" w:rsidRDefault="009F2503" w:rsidP="003534F8">
      <w:pPr>
        <w:pStyle w:val="Akapitzlist"/>
        <w:numPr>
          <w:ilvl w:val="0"/>
          <w:numId w:val="47"/>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 xml:space="preserve">Możliwość ręcznego awaryjnego otwarcia przejść ze strefy wewnętrznej oraz zewnętrznej z jednoczesnym </w:t>
      </w:r>
      <w:r w:rsidR="0028340C">
        <w:rPr>
          <w:rFonts w:asciiTheme="minorHAnsi" w:hAnsiTheme="minorHAnsi" w:cs="Arial"/>
          <w:color w:val="000000" w:themeColor="text1"/>
        </w:rPr>
        <w:t xml:space="preserve">wyzwoleniem sygnału alarmowego </w:t>
      </w:r>
      <w:r w:rsidRPr="00D910E6">
        <w:rPr>
          <w:rFonts w:asciiTheme="minorHAnsi" w:hAnsiTheme="minorHAnsi" w:cs="Arial"/>
          <w:color w:val="000000" w:themeColor="text1"/>
        </w:rPr>
        <w:t>o nieautoryzowanym otwarciu przejścia;</w:t>
      </w:r>
    </w:p>
    <w:p w:rsidR="009F2503" w:rsidRPr="00D910E6" w:rsidRDefault="009F2503" w:rsidP="003534F8">
      <w:pPr>
        <w:pStyle w:val="Akapitzlist"/>
        <w:numPr>
          <w:ilvl w:val="0"/>
          <w:numId w:val="47"/>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Zapewnienie adekwatnego do wymogów podtrzymania awaryjnego punktu KD oraz innych przyjętych i stosowanych w systemach kontroli dostępu zasad określonych na ogólnie przyjętych standardach;</w:t>
      </w:r>
    </w:p>
    <w:p w:rsidR="009F2503" w:rsidRPr="00D910E6" w:rsidRDefault="009F2503" w:rsidP="009F2503">
      <w:pPr>
        <w:spacing w:after="0" w:line="360" w:lineRule="auto"/>
        <w:rPr>
          <w:rFonts w:asciiTheme="minorHAnsi" w:hAnsiTheme="minorHAnsi" w:cs="Arial"/>
          <w:color w:val="000000" w:themeColor="text1"/>
        </w:rPr>
      </w:pPr>
      <w:r w:rsidRPr="00D910E6">
        <w:rPr>
          <w:rFonts w:asciiTheme="minorHAnsi" w:hAnsiTheme="minorHAnsi" w:cs="Arial"/>
          <w:color w:val="000000" w:themeColor="text1"/>
        </w:rPr>
        <w:t>Oczekiwane funkcjonalność detektora cieczy:</w:t>
      </w:r>
    </w:p>
    <w:p w:rsidR="009F2503" w:rsidRPr="00D910E6" w:rsidRDefault="009F2503" w:rsidP="003534F8">
      <w:pPr>
        <w:pStyle w:val="Akapitzlist"/>
        <w:numPr>
          <w:ilvl w:val="0"/>
          <w:numId w:val="48"/>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Implementacja z systemem MAP 5000;</w:t>
      </w:r>
    </w:p>
    <w:p w:rsidR="009F2503" w:rsidRPr="00D910E6" w:rsidRDefault="009F2503" w:rsidP="003534F8">
      <w:pPr>
        <w:pStyle w:val="Akapitzlist"/>
        <w:numPr>
          <w:ilvl w:val="0"/>
          <w:numId w:val="48"/>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 xml:space="preserve">Przesyłanie informacji do operatora CNOM (wylanie wody na poziom podłogi); </w:t>
      </w:r>
    </w:p>
    <w:p w:rsidR="009F2503" w:rsidRPr="00D910E6" w:rsidRDefault="009F2503" w:rsidP="003534F8">
      <w:pPr>
        <w:pStyle w:val="Akapitzlist"/>
        <w:numPr>
          <w:ilvl w:val="0"/>
          <w:numId w:val="48"/>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Implementacja z integratorem BIS (lokalizacja alarmu);</w:t>
      </w:r>
    </w:p>
    <w:p w:rsidR="009F2503" w:rsidRPr="00D910E6" w:rsidRDefault="009F2503" w:rsidP="003534F8">
      <w:pPr>
        <w:pStyle w:val="Akapitzlist"/>
        <w:numPr>
          <w:ilvl w:val="0"/>
          <w:numId w:val="48"/>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Przesyłanie sygnałów technicznych, sabotażowych etc.;</w:t>
      </w:r>
    </w:p>
    <w:p w:rsidR="009F2503" w:rsidRPr="00D910E6" w:rsidRDefault="009F2503" w:rsidP="003534F8">
      <w:pPr>
        <w:pStyle w:val="Akapitzlist"/>
        <w:numPr>
          <w:ilvl w:val="0"/>
          <w:numId w:val="48"/>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Praca w trybie 24 h /dobę;</w:t>
      </w:r>
    </w:p>
    <w:p w:rsidR="009F2503" w:rsidRPr="00D910E6" w:rsidRDefault="009F2503" w:rsidP="003534F8">
      <w:pPr>
        <w:pStyle w:val="Akapitzlist"/>
        <w:numPr>
          <w:ilvl w:val="0"/>
          <w:numId w:val="48"/>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Głośny alarm techniczny;</w:t>
      </w:r>
    </w:p>
    <w:p w:rsidR="009F2503" w:rsidRPr="00D910E6" w:rsidRDefault="009F2503" w:rsidP="003534F8">
      <w:pPr>
        <w:pStyle w:val="Akapitzlist"/>
        <w:numPr>
          <w:ilvl w:val="0"/>
          <w:numId w:val="48"/>
        </w:numPr>
        <w:spacing w:before="0" w:after="0" w:line="360" w:lineRule="auto"/>
        <w:ind w:left="567" w:hanging="567"/>
        <w:rPr>
          <w:rFonts w:asciiTheme="minorHAnsi" w:hAnsiTheme="minorHAnsi" w:cs="Arial"/>
          <w:color w:val="000000" w:themeColor="text1"/>
        </w:rPr>
      </w:pPr>
      <w:r w:rsidRPr="00D910E6">
        <w:rPr>
          <w:rFonts w:asciiTheme="minorHAnsi" w:hAnsiTheme="minorHAnsi" w:cs="Arial"/>
          <w:color w:val="000000" w:themeColor="text1"/>
        </w:rPr>
        <w:t xml:space="preserve">Możliwość dezaktywacji lub blokowania przez operatora na czas prac serwisu sprzątającego (mycie  podłogi); </w:t>
      </w:r>
    </w:p>
    <w:p w:rsidR="009F2503" w:rsidRPr="00D910E6" w:rsidRDefault="009F2503" w:rsidP="009F2503">
      <w:pPr>
        <w:spacing w:after="0" w:line="360" w:lineRule="auto"/>
        <w:rPr>
          <w:rFonts w:asciiTheme="minorHAnsi" w:hAnsiTheme="minorHAnsi" w:cs="Arial"/>
        </w:rPr>
      </w:pPr>
      <w:r w:rsidRPr="00D910E6">
        <w:rPr>
          <w:rFonts w:asciiTheme="minorHAnsi" w:hAnsiTheme="minorHAnsi" w:cs="Arial"/>
        </w:rPr>
        <w:t>W ramach kompleksowej realizacji zabezpieczenia technicznego przestrzeni Centrum Edukacji Rodzinnej należy przewidzieć zastosowanie dodatkowych elementów bezpieczeństwa w postac</w:t>
      </w:r>
      <w:r w:rsidR="0028340C">
        <w:rPr>
          <w:rFonts w:asciiTheme="minorHAnsi" w:hAnsiTheme="minorHAnsi" w:cs="Arial"/>
        </w:rPr>
        <w:t xml:space="preserve">i systemu RFiD. Jego charakter </w:t>
      </w:r>
      <w:r w:rsidRPr="00D910E6">
        <w:rPr>
          <w:rFonts w:asciiTheme="minorHAnsi" w:hAnsiTheme="minorHAnsi" w:cs="Arial"/>
        </w:rPr>
        <w:t xml:space="preserve">i specyfika będzie określona w ramach osobnego projektu związanego </w:t>
      </w:r>
      <w:r w:rsidRPr="00D910E6">
        <w:rPr>
          <w:rFonts w:asciiTheme="minorHAnsi" w:hAnsiTheme="minorHAnsi" w:cs="Arial"/>
        </w:rPr>
        <w:br/>
        <w:t>z funkcjonującą już w obiekcie infrastrukturą techniczną. Wycena kosztów zamontowania tego systemu nie podlega wycenie w ramach przedmiotowego opracowania.</w:t>
      </w:r>
    </w:p>
    <w:p w:rsidR="009F2503" w:rsidRPr="00D910E6" w:rsidRDefault="009F2503" w:rsidP="009F2503">
      <w:pPr>
        <w:pStyle w:val="Akapitzlist"/>
        <w:spacing w:after="0" w:line="360" w:lineRule="auto"/>
        <w:ind w:left="0"/>
        <w:rPr>
          <w:rFonts w:asciiTheme="minorHAnsi" w:hAnsiTheme="minorHAnsi" w:cs="Arial"/>
          <w:color w:val="000000" w:themeColor="text1"/>
        </w:rPr>
      </w:pPr>
    </w:p>
    <w:p w:rsidR="009F2503" w:rsidRPr="00D910E6" w:rsidRDefault="009F2503" w:rsidP="009F2503">
      <w:pPr>
        <w:pStyle w:val="Akapitzlist"/>
        <w:spacing w:after="0" w:line="360" w:lineRule="auto"/>
        <w:ind w:left="0"/>
        <w:rPr>
          <w:rFonts w:asciiTheme="minorHAnsi" w:hAnsiTheme="minorHAnsi" w:cs="Arial"/>
          <w:color w:val="000000" w:themeColor="text1"/>
        </w:rPr>
      </w:pPr>
      <w:r w:rsidRPr="00D910E6">
        <w:rPr>
          <w:rFonts w:asciiTheme="minorHAnsi" w:hAnsiTheme="minorHAnsi" w:cs="Arial"/>
          <w:color w:val="000000" w:themeColor="text1"/>
        </w:rPr>
        <w:t>Część I rozbudowy: budowa system telewizji dozorowej CCTV;</w:t>
      </w:r>
    </w:p>
    <w:tbl>
      <w:tblPr>
        <w:tblW w:w="9568" w:type="dxa"/>
        <w:tblCellMar>
          <w:left w:w="70" w:type="dxa"/>
          <w:right w:w="70" w:type="dxa"/>
        </w:tblCellMar>
        <w:tblLook w:val="04A0" w:firstRow="1" w:lastRow="0" w:firstColumn="1" w:lastColumn="0" w:noHBand="0" w:noVBand="1"/>
      </w:tblPr>
      <w:tblGrid>
        <w:gridCol w:w="562"/>
        <w:gridCol w:w="4753"/>
        <w:gridCol w:w="3160"/>
        <w:gridCol w:w="1093"/>
      </w:tblGrid>
      <w:tr w:rsidR="009F2503" w:rsidRPr="00D910E6" w:rsidTr="009F2503">
        <w:trPr>
          <w:trHeight w:val="775"/>
        </w:trPr>
        <w:tc>
          <w:tcPr>
            <w:tcW w:w="562"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Lp.</w:t>
            </w:r>
          </w:p>
        </w:tc>
        <w:tc>
          <w:tcPr>
            <w:tcW w:w="4753"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Rodzaj urządzenia</w:t>
            </w:r>
          </w:p>
        </w:tc>
        <w:tc>
          <w:tcPr>
            <w:tcW w:w="316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Typ</w:t>
            </w:r>
          </w:p>
        </w:tc>
        <w:tc>
          <w:tcPr>
            <w:tcW w:w="1093"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Ilość</w:t>
            </w:r>
          </w:p>
        </w:tc>
      </w:tr>
      <w:tr w:rsidR="009F2503" w:rsidRPr="00D910E6" w:rsidTr="009F2503">
        <w:trPr>
          <w:trHeight w:val="57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 xml:space="preserve">Kamera wewnętrzna full HD wandal prof. </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8</w:t>
            </w:r>
          </w:p>
        </w:tc>
      </w:tr>
      <w:tr w:rsidR="009F2503" w:rsidRPr="00D910E6" w:rsidTr="009F2503">
        <w:trPr>
          <w:trHeight w:val="53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c>
          <w:tcPr>
            <w:tcW w:w="475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 xml:space="preserve">Licencja do kamery </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8</w:t>
            </w:r>
          </w:p>
        </w:tc>
      </w:tr>
      <w:tr w:rsidR="009F2503" w:rsidRPr="00D910E6" w:rsidTr="009F2503">
        <w:trPr>
          <w:trHeight w:val="656"/>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w:t>
            </w:r>
          </w:p>
        </w:tc>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Uchwyt ścienny</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4</w:t>
            </w:r>
          </w:p>
        </w:tc>
      </w:tr>
      <w:tr w:rsidR="009F2503" w:rsidRPr="00D910E6" w:rsidTr="009F2503">
        <w:trPr>
          <w:trHeight w:val="63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4</w:t>
            </w:r>
          </w:p>
        </w:tc>
        <w:tc>
          <w:tcPr>
            <w:tcW w:w="475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Uchwyt sufitowy</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4</w:t>
            </w:r>
          </w:p>
        </w:tc>
      </w:tr>
      <w:tr w:rsidR="009F2503" w:rsidRPr="00D910E6" w:rsidTr="009F2503">
        <w:trPr>
          <w:trHeight w:val="597"/>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w:t>
            </w:r>
          </w:p>
        </w:tc>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Switch zarządzalny</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7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6</w:t>
            </w:r>
          </w:p>
        </w:tc>
        <w:tc>
          <w:tcPr>
            <w:tcW w:w="475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Szafa rack ścienna</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4 U</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69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9</w:t>
            </w:r>
          </w:p>
        </w:tc>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światłowód</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250</w:t>
            </w:r>
          </w:p>
        </w:tc>
      </w:tr>
      <w:tr w:rsidR="009F2503" w:rsidRPr="00D910E6" w:rsidTr="009F2503">
        <w:trPr>
          <w:trHeight w:val="6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w:t>
            </w:r>
          </w:p>
        </w:tc>
        <w:tc>
          <w:tcPr>
            <w:tcW w:w="475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3160"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YTKSY</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100</w:t>
            </w:r>
          </w:p>
        </w:tc>
      </w:tr>
      <w:tr w:rsidR="009F2503" w:rsidRPr="00D910E6" w:rsidTr="009F2503">
        <w:trPr>
          <w:trHeight w:val="63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11</w:t>
            </w:r>
          </w:p>
        </w:tc>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3x 0,75mm</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100</w:t>
            </w:r>
          </w:p>
        </w:tc>
      </w:tr>
      <w:tr w:rsidR="009F2503" w:rsidRPr="00D910E6" w:rsidTr="009F2503">
        <w:trPr>
          <w:trHeight w:val="60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12</w:t>
            </w:r>
          </w:p>
        </w:tc>
        <w:tc>
          <w:tcPr>
            <w:tcW w:w="4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Materiały</w:t>
            </w:r>
          </w:p>
        </w:tc>
        <w:tc>
          <w:tcPr>
            <w:tcW w:w="3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Niezbędne do wykonanie</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kpl.</w:t>
            </w:r>
          </w:p>
        </w:tc>
      </w:tr>
    </w:tbl>
    <w:p w:rsidR="009F2503" w:rsidRPr="00D910E6" w:rsidRDefault="009F2503" w:rsidP="009F2503">
      <w:pPr>
        <w:pStyle w:val="Akapitzlist"/>
        <w:spacing w:after="0" w:line="360" w:lineRule="auto"/>
        <w:ind w:left="0"/>
        <w:rPr>
          <w:rFonts w:asciiTheme="minorHAnsi" w:hAnsiTheme="minorHAnsi" w:cs="Arial"/>
          <w:color w:val="000000" w:themeColor="text1"/>
        </w:rPr>
      </w:pPr>
    </w:p>
    <w:p w:rsidR="009F2503" w:rsidRPr="00D910E6" w:rsidRDefault="009F2503" w:rsidP="009F2503">
      <w:pPr>
        <w:pStyle w:val="Akapitzlist"/>
        <w:spacing w:after="0" w:line="360" w:lineRule="auto"/>
        <w:ind w:left="0"/>
        <w:rPr>
          <w:rFonts w:asciiTheme="minorHAnsi" w:hAnsiTheme="minorHAnsi" w:cs="Arial"/>
          <w:color w:val="000000" w:themeColor="text1"/>
        </w:rPr>
      </w:pPr>
    </w:p>
    <w:p w:rsidR="009F2503" w:rsidRPr="00D910E6" w:rsidRDefault="009F2503" w:rsidP="009F2503">
      <w:pPr>
        <w:pStyle w:val="Akapitzlist"/>
        <w:spacing w:after="0" w:line="360" w:lineRule="auto"/>
        <w:ind w:left="0"/>
        <w:rPr>
          <w:rFonts w:asciiTheme="minorHAnsi" w:hAnsiTheme="minorHAnsi" w:cs="Arial"/>
          <w:color w:val="000000" w:themeColor="text1"/>
        </w:rPr>
      </w:pPr>
    </w:p>
    <w:p w:rsidR="009F2503" w:rsidRPr="00D910E6" w:rsidRDefault="009F2503" w:rsidP="009F2503">
      <w:pPr>
        <w:pStyle w:val="Akapitzlist"/>
        <w:spacing w:after="0" w:line="360" w:lineRule="auto"/>
        <w:ind w:left="0"/>
        <w:rPr>
          <w:rFonts w:asciiTheme="minorHAnsi" w:hAnsiTheme="minorHAnsi" w:cs="Arial"/>
          <w:color w:val="000000" w:themeColor="text1"/>
        </w:rPr>
      </w:pPr>
    </w:p>
    <w:p w:rsidR="009F2503" w:rsidRPr="00D910E6" w:rsidRDefault="009F2503" w:rsidP="009F2503">
      <w:pPr>
        <w:pStyle w:val="Akapitzlist"/>
        <w:spacing w:after="0" w:line="360" w:lineRule="auto"/>
        <w:ind w:left="0"/>
        <w:rPr>
          <w:rFonts w:asciiTheme="minorHAnsi" w:hAnsiTheme="minorHAnsi" w:cs="Arial"/>
          <w:color w:val="000000" w:themeColor="text1"/>
        </w:rPr>
      </w:pPr>
      <w:r w:rsidRPr="00D910E6">
        <w:rPr>
          <w:rFonts w:asciiTheme="minorHAnsi" w:hAnsiTheme="minorHAnsi" w:cs="Arial"/>
          <w:color w:val="000000" w:themeColor="text1"/>
        </w:rPr>
        <w:t>Część II rozbudowy: budowa systemu sygnalizacji włamania i napadu SSWiN;</w:t>
      </w:r>
    </w:p>
    <w:tbl>
      <w:tblPr>
        <w:tblW w:w="9568" w:type="dxa"/>
        <w:tblCellMar>
          <w:left w:w="70" w:type="dxa"/>
          <w:right w:w="70" w:type="dxa"/>
        </w:tblCellMar>
        <w:tblLook w:val="04A0" w:firstRow="1" w:lastRow="0" w:firstColumn="1" w:lastColumn="0" w:noHBand="0" w:noVBand="1"/>
      </w:tblPr>
      <w:tblGrid>
        <w:gridCol w:w="500"/>
        <w:gridCol w:w="4815"/>
        <w:gridCol w:w="2693"/>
        <w:gridCol w:w="1560"/>
      </w:tblGrid>
      <w:tr w:rsidR="009F2503" w:rsidRPr="00D910E6" w:rsidTr="009F2503">
        <w:trPr>
          <w:trHeight w:val="784"/>
        </w:trPr>
        <w:tc>
          <w:tcPr>
            <w:tcW w:w="50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Lp.</w:t>
            </w:r>
          </w:p>
        </w:tc>
        <w:tc>
          <w:tcPr>
            <w:tcW w:w="4815"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Rodzaj urządzenia</w:t>
            </w:r>
          </w:p>
        </w:tc>
        <w:tc>
          <w:tcPr>
            <w:tcW w:w="2693"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Typ</w:t>
            </w:r>
          </w:p>
        </w:tc>
        <w:tc>
          <w:tcPr>
            <w:tcW w:w="156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Ilość</w:t>
            </w:r>
          </w:p>
        </w:tc>
      </w:tr>
      <w:tr w:rsidR="009F2503" w:rsidRPr="00D910E6" w:rsidTr="009F2503">
        <w:trPr>
          <w:trHeight w:val="5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 xml:space="preserve">Moduł rozszerzeń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r>
      <w:tr w:rsidR="009F2503" w:rsidRPr="00D910E6" w:rsidTr="009F2503">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lastRenderedPageBreak/>
              <w:t>2</w:t>
            </w:r>
          </w:p>
        </w:tc>
        <w:tc>
          <w:tcPr>
            <w:tcW w:w="481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Czujnik ruchu sufitowe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r>
      <w:tr w:rsidR="009F2503" w:rsidRPr="00D910E6" w:rsidTr="009F2503">
        <w:trPr>
          <w:trHeight w:val="56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w:t>
            </w:r>
          </w:p>
        </w:tc>
        <w:tc>
          <w:tcPr>
            <w:tcW w:w="481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 xml:space="preserve">Czujnik kontaktronowy </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r>
      <w:tr w:rsidR="009F2503" w:rsidRPr="00D910E6" w:rsidTr="009F2503">
        <w:trPr>
          <w:trHeight w:val="5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4</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Sygnalizator akustyczno optyczny</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6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w:t>
            </w:r>
          </w:p>
        </w:tc>
        <w:tc>
          <w:tcPr>
            <w:tcW w:w="481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Obudowa do modułów z zasilaczem</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5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6</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FTP V kat.</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100</w:t>
            </w:r>
          </w:p>
        </w:tc>
      </w:tr>
      <w:tr w:rsidR="009F2503" w:rsidRPr="00D910E6" w:rsidTr="009F2503">
        <w:trPr>
          <w:trHeight w:val="55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9</w:t>
            </w:r>
          </w:p>
        </w:tc>
        <w:tc>
          <w:tcPr>
            <w:tcW w:w="481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YTKSY</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50</w:t>
            </w:r>
          </w:p>
        </w:tc>
      </w:tr>
      <w:tr w:rsidR="009F2503" w:rsidRPr="00D910E6" w:rsidTr="009F2503">
        <w:trPr>
          <w:trHeight w:val="57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3x 0,75mm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100</w:t>
            </w:r>
          </w:p>
        </w:tc>
      </w:tr>
      <w:tr w:rsidR="009F2503" w:rsidRPr="00D910E6" w:rsidTr="009F2503">
        <w:trPr>
          <w:trHeight w:val="55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11</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Materiały</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Niezbędne do wykonanie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kpl.</w:t>
            </w:r>
          </w:p>
        </w:tc>
      </w:tr>
    </w:tbl>
    <w:p w:rsidR="009F2503" w:rsidRPr="00D910E6" w:rsidRDefault="009F2503" w:rsidP="009F2503">
      <w:pPr>
        <w:pStyle w:val="Akapitzlist"/>
        <w:spacing w:after="0" w:line="360" w:lineRule="auto"/>
        <w:ind w:left="0"/>
        <w:rPr>
          <w:rFonts w:asciiTheme="minorHAnsi" w:hAnsiTheme="minorHAnsi" w:cs="Arial"/>
          <w:color w:val="000000" w:themeColor="text1"/>
        </w:rPr>
      </w:pPr>
    </w:p>
    <w:p w:rsidR="009F2503" w:rsidRPr="00D910E6" w:rsidRDefault="009F2503" w:rsidP="009F2503">
      <w:pPr>
        <w:pStyle w:val="Akapitzlist"/>
        <w:spacing w:after="0" w:line="360" w:lineRule="auto"/>
        <w:ind w:left="0"/>
        <w:rPr>
          <w:rFonts w:asciiTheme="minorHAnsi" w:hAnsiTheme="minorHAnsi" w:cs="Arial"/>
          <w:color w:val="000000" w:themeColor="text1"/>
        </w:rPr>
      </w:pPr>
      <w:r w:rsidRPr="00D910E6">
        <w:rPr>
          <w:rFonts w:asciiTheme="minorHAnsi" w:hAnsiTheme="minorHAnsi" w:cs="Arial"/>
          <w:color w:val="000000" w:themeColor="text1"/>
        </w:rPr>
        <w:t>Część III rozbudowy: budowa systemu napadowego SN;</w:t>
      </w:r>
    </w:p>
    <w:tbl>
      <w:tblPr>
        <w:tblW w:w="9568" w:type="dxa"/>
        <w:tblCellMar>
          <w:left w:w="70" w:type="dxa"/>
          <w:right w:w="70" w:type="dxa"/>
        </w:tblCellMar>
        <w:tblLook w:val="04A0" w:firstRow="1" w:lastRow="0" w:firstColumn="1" w:lastColumn="0" w:noHBand="0" w:noVBand="1"/>
      </w:tblPr>
      <w:tblGrid>
        <w:gridCol w:w="500"/>
        <w:gridCol w:w="4815"/>
        <w:gridCol w:w="2835"/>
        <w:gridCol w:w="1418"/>
      </w:tblGrid>
      <w:tr w:rsidR="009F2503" w:rsidRPr="00D910E6" w:rsidTr="009F2503">
        <w:trPr>
          <w:trHeight w:val="775"/>
        </w:trPr>
        <w:tc>
          <w:tcPr>
            <w:tcW w:w="50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Lp.</w:t>
            </w:r>
          </w:p>
        </w:tc>
        <w:tc>
          <w:tcPr>
            <w:tcW w:w="4815"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Rodzaj urządzenia</w:t>
            </w:r>
          </w:p>
        </w:tc>
        <w:tc>
          <w:tcPr>
            <w:tcW w:w="2835"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Typ</w:t>
            </w:r>
          </w:p>
        </w:tc>
        <w:tc>
          <w:tcPr>
            <w:tcW w:w="1418"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Ilość</w:t>
            </w:r>
          </w:p>
        </w:tc>
      </w:tr>
      <w:tr w:rsidR="009F2503" w:rsidRPr="00D910E6" w:rsidTr="009F2503">
        <w:trPr>
          <w:trHeight w:val="5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 xml:space="preserve">Moduł rozszerzeń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c>
          <w:tcPr>
            <w:tcW w:w="481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Przycisk napadowy ręczny /nożny</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6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Przycisk bezprzewodowy, dwu kanałowy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do 50 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r>
      <w:tr w:rsidR="009F2503" w:rsidRPr="00D910E6" w:rsidTr="009F2503">
        <w:trPr>
          <w:trHeight w:val="5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4</w:t>
            </w:r>
          </w:p>
        </w:tc>
        <w:tc>
          <w:tcPr>
            <w:tcW w:w="481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Obudowa do modułów z zasilaczem</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6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9</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FTP V kat.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50</w:t>
            </w:r>
          </w:p>
        </w:tc>
      </w:tr>
      <w:tr w:rsidR="009F2503" w:rsidRPr="00D910E6" w:rsidTr="009F2503">
        <w:trPr>
          <w:trHeight w:val="55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w:t>
            </w:r>
          </w:p>
        </w:tc>
        <w:tc>
          <w:tcPr>
            <w:tcW w:w="481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YTKSY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50</w:t>
            </w:r>
          </w:p>
        </w:tc>
      </w:tr>
      <w:tr w:rsidR="009F2503" w:rsidRPr="00D910E6" w:rsidTr="009F2503">
        <w:trPr>
          <w:trHeight w:val="55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11</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3x 0,75mm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100</w:t>
            </w:r>
          </w:p>
        </w:tc>
      </w:tr>
      <w:tr w:rsidR="009F2503" w:rsidRPr="00D910E6" w:rsidTr="009F2503">
        <w:trPr>
          <w:trHeight w:val="57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lastRenderedPageBreak/>
              <w:t>12</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Materiały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Niezbędne do wykonanie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kpl.</w:t>
            </w:r>
          </w:p>
        </w:tc>
      </w:tr>
    </w:tbl>
    <w:p w:rsidR="009F2503" w:rsidRPr="00D910E6" w:rsidRDefault="009F2503" w:rsidP="009F2503">
      <w:pPr>
        <w:pStyle w:val="Akapitzlist"/>
        <w:spacing w:after="0" w:line="360" w:lineRule="auto"/>
        <w:ind w:left="0"/>
        <w:rPr>
          <w:rFonts w:asciiTheme="minorHAnsi" w:hAnsiTheme="minorHAnsi" w:cs="Arial"/>
          <w:color w:val="000000" w:themeColor="text1"/>
        </w:rPr>
      </w:pPr>
    </w:p>
    <w:p w:rsidR="009F2503" w:rsidRPr="00D910E6" w:rsidRDefault="009F2503" w:rsidP="009F2503">
      <w:pPr>
        <w:pStyle w:val="Akapitzlist"/>
        <w:spacing w:after="0" w:line="360" w:lineRule="auto"/>
        <w:ind w:left="0"/>
        <w:rPr>
          <w:rFonts w:asciiTheme="minorHAnsi" w:hAnsiTheme="minorHAnsi" w:cs="Arial"/>
          <w:color w:val="000000" w:themeColor="text1"/>
        </w:rPr>
      </w:pPr>
      <w:r w:rsidRPr="00D910E6">
        <w:rPr>
          <w:rFonts w:asciiTheme="minorHAnsi" w:hAnsiTheme="minorHAnsi" w:cs="Arial"/>
          <w:color w:val="000000" w:themeColor="text1"/>
        </w:rPr>
        <w:t>Część IV rozbudowy: budowa systemu kontroli dostępu;</w:t>
      </w:r>
    </w:p>
    <w:tbl>
      <w:tblPr>
        <w:tblW w:w="9993" w:type="dxa"/>
        <w:tblCellMar>
          <w:left w:w="70" w:type="dxa"/>
          <w:right w:w="70" w:type="dxa"/>
        </w:tblCellMar>
        <w:tblLook w:val="04A0" w:firstRow="1" w:lastRow="0" w:firstColumn="1" w:lastColumn="0" w:noHBand="0" w:noVBand="1"/>
      </w:tblPr>
      <w:tblGrid>
        <w:gridCol w:w="500"/>
        <w:gridCol w:w="4815"/>
        <w:gridCol w:w="2977"/>
        <w:gridCol w:w="1701"/>
      </w:tblGrid>
      <w:tr w:rsidR="009F2503" w:rsidRPr="00D910E6" w:rsidTr="009F2503">
        <w:trPr>
          <w:trHeight w:val="821"/>
        </w:trPr>
        <w:tc>
          <w:tcPr>
            <w:tcW w:w="50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Lp.</w:t>
            </w:r>
          </w:p>
        </w:tc>
        <w:tc>
          <w:tcPr>
            <w:tcW w:w="4815"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Rodzaj urządzenia</w:t>
            </w:r>
          </w:p>
        </w:tc>
        <w:tc>
          <w:tcPr>
            <w:tcW w:w="2977"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Typ</w:t>
            </w:r>
          </w:p>
        </w:tc>
        <w:tc>
          <w:tcPr>
            <w:tcW w:w="1701"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Ilość</w:t>
            </w:r>
          </w:p>
        </w:tc>
      </w:tr>
      <w:tr w:rsidR="009F2503" w:rsidRPr="00D910E6" w:rsidTr="009F2503">
        <w:trPr>
          <w:trHeight w:val="5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right"/>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 xml:space="preserve">Moduł kontrolera SKD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right"/>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c>
          <w:tcPr>
            <w:tcW w:w="481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Czytnik zbliżeniowy</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r>
      <w:tr w:rsidR="009F2503" w:rsidRPr="00D910E6" w:rsidTr="009F2503">
        <w:trPr>
          <w:trHeight w:val="56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right"/>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Zasilacz systemowy</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right"/>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4</w:t>
            </w:r>
          </w:p>
        </w:tc>
        <w:tc>
          <w:tcPr>
            <w:tcW w:w="481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 xml:space="preserve">Akumulator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r>
      <w:tr w:rsidR="009F2503" w:rsidRPr="00D910E6" w:rsidTr="009F2503">
        <w:trPr>
          <w:trHeight w:val="56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right"/>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 xml:space="preserve">Elementy wykonawcze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5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right"/>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6</w:t>
            </w:r>
          </w:p>
        </w:tc>
        <w:tc>
          <w:tcPr>
            <w:tcW w:w="481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Przycisk wyjścia awaryjnego</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Zbij szybkę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2</w:t>
            </w:r>
          </w:p>
        </w:tc>
      </w:tr>
      <w:tr w:rsidR="009F2503" w:rsidRPr="00D910E6" w:rsidTr="009F2503">
        <w:trPr>
          <w:trHeight w:val="55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right"/>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9</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FTP V kat.</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100</w:t>
            </w:r>
          </w:p>
        </w:tc>
      </w:tr>
      <w:tr w:rsidR="009F2503" w:rsidRPr="00D910E6" w:rsidTr="009F2503">
        <w:trPr>
          <w:trHeight w:val="57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right"/>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w:t>
            </w:r>
          </w:p>
        </w:tc>
        <w:tc>
          <w:tcPr>
            <w:tcW w:w="481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YTKSY</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100</w:t>
            </w:r>
          </w:p>
        </w:tc>
      </w:tr>
      <w:tr w:rsidR="009F2503" w:rsidRPr="00D910E6" w:rsidTr="009F2503">
        <w:trPr>
          <w:trHeight w:val="55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right"/>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11</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3x 0,75mm</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100</w:t>
            </w:r>
          </w:p>
        </w:tc>
      </w:tr>
      <w:tr w:rsidR="009F2503" w:rsidRPr="00D910E6" w:rsidTr="009F2503">
        <w:trPr>
          <w:trHeight w:val="54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right"/>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12</w:t>
            </w:r>
          </w:p>
        </w:tc>
        <w:tc>
          <w:tcPr>
            <w:tcW w:w="4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Materiały</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Niezbędne do wykonanie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kpl.</w:t>
            </w:r>
          </w:p>
        </w:tc>
      </w:tr>
    </w:tbl>
    <w:p w:rsidR="009F2503" w:rsidRDefault="009F2503" w:rsidP="009F2503">
      <w:pPr>
        <w:pStyle w:val="Akapitzlist"/>
        <w:spacing w:after="0" w:line="360" w:lineRule="auto"/>
        <w:ind w:left="0"/>
        <w:rPr>
          <w:rFonts w:asciiTheme="minorHAnsi" w:hAnsiTheme="minorHAnsi" w:cs="Arial"/>
          <w:b/>
          <w:color w:val="000000" w:themeColor="text1"/>
        </w:rPr>
      </w:pPr>
    </w:p>
    <w:p w:rsidR="0028340C" w:rsidRDefault="0028340C" w:rsidP="009F2503">
      <w:pPr>
        <w:pStyle w:val="Akapitzlist"/>
        <w:spacing w:after="0" w:line="360" w:lineRule="auto"/>
        <w:ind w:left="0"/>
        <w:rPr>
          <w:rFonts w:asciiTheme="minorHAnsi" w:hAnsiTheme="minorHAnsi" w:cs="Arial"/>
          <w:b/>
          <w:color w:val="000000" w:themeColor="text1"/>
        </w:rPr>
      </w:pPr>
    </w:p>
    <w:p w:rsidR="0028340C" w:rsidRDefault="0028340C" w:rsidP="009F2503">
      <w:pPr>
        <w:pStyle w:val="Akapitzlist"/>
        <w:spacing w:after="0" w:line="360" w:lineRule="auto"/>
        <w:ind w:left="0"/>
        <w:rPr>
          <w:rFonts w:asciiTheme="minorHAnsi" w:hAnsiTheme="minorHAnsi" w:cs="Arial"/>
          <w:b/>
          <w:color w:val="000000" w:themeColor="text1"/>
        </w:rPr>
      </w:pPr>
    </w:p>
    <w:p w:rsidR="0028340C" w:rsidRPr="00D910E6" w:rsidRDefault="0028340C" w:rsidP="009F2503">
      <w:pPr>
        <w:pStyle w:val="Akapitzlist"/>
        <w:spacing w:after="0" w:line="360" w:lineRule="auto"/>
        <w:ind w:left="0"/>
        <w:rPr>
          <w:rFonts w:asciiTheme="minorHAnsi" w:hAnsiTheme="minorHAnsi" w:cs="Arial"/>
          <w:b/>
          <w:color w:val="000000" w:themeColor="text1"/>
        </w:rPr>
      </w:pPr>
    </w:p>
    <w:p w:rsidR="009F2503" w:rsidRPr="00D910E6" w:rsidRDefault="009F2503" w:rsidP="009F2503">
      <w:pPr>
        <w:pStyle w:val="Akapitzlist"/>
        <w:spacing w:after="0" w:line="360" w:lineRule="auto"/>
        <w:ind w:left="0"/>
        <w:rPr>
          <w:rFonts w:asciiTheme="minorHAnsi" w:hAnsiTheme="minorHAnsi" w:cs="Arial"/>
          <w:color w:val="000000" w:themeColor="text1"/>
        </w:rPr>
      </w:pPr>
      <w:r w:rsidRPr="00D910E6">
        <w:rPr>
          <w:rFonts w:asciiTheme="minorHAnsi" w:hAnsiTheme="minorHAnsi" w:cs="Arial"/>
          <w:color w:val="000000" w:themeColor="text1"/>
        </w:rPr>
        <w:t>Część V rozbudowy: budowa systemu kontroli sygnałów technicznych;</w:t>
      </w:r>
    </w:p>
    <w:tbl>
      <w:tblPr>
        <w:tblW w:w="9568" w:type="dxa"/>
        <w:tblCellMar>
          <w:left w:w="70" w:type="dxa"/>
          <w:right w:w="70" w:type="dxa"/>
        </w:tblCellMar>
        <w:tblLook w:val="04A0" w:firstRow="1" w:lastRow="0" w:firstColumn="1" w:lastColumn="0" w:noHBand="0" w:noVBand="1"/>
      </w:tblPr>
      <w:tblGrid>
        <w:gridCol w:w="500"/>
        <w:gridCol w:w="4673"/>
        <w:gridCol w:w="2835"/>
        <w:gridCol w:w="1560"/>
      </w:tblGrid>
      <w:tr w:rsidR="009F2503" w:rsidRPr="00D910E6" w:rsidTr="009F2503">
        <w:trPr>
          <w:trHeight w:val="679"/>
        </w:trPr>
        <w:tc>
          <w:tcPr>
            <w:tcW w:w="50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Lp.</w:t>
            </w:r>
          </w:p>
        </w:tc>
        <w:tc>
          <w:tcPr>
            <w:tcW w:w="4673"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Rodzaj urządzenia</w:t>
            </w:r>
          </w:p>
        </w:tc>
        <w:tc>
          <w:tcPr>
            <w:tcW w:w="2835"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Typ</w:t>
            </w:r>
          </w:p>
        </w:tc>
        <w:tc>
          <w:tcPr>
            <w:tcW w:w="156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9F2503" w:rsidRPr="00D910E6" w:rsidRDefault="009F2503" w:rsidP="009F2503">
            <w:pPr>
              <w:spacing w:after="0" w:line="360" w:lineRule="auto"/>
              <w:jc w:val="center"/>
              <w:rPr>
                <w:rFonts w:asciiTheme="minorHAnsi" w:eastAsia="Times New Roman" w:hAnsiTheme="minorHAnsi" w:cs="Arial"/>
                <w:b/>
                <w:bCs/>
                <w:color w:val="FFFFFF"/>
                <w:lang w:eastAsia="pl-PL"/>
              </w:rPr>
            </w:pPr>
            <w:r w:rsidRPr="00D910E6">
              <w:rPr>
                <w:rFonts w:asciiTheme="minorHAnsi" w:eastAsia="Times New Roman" w:hAnsiTheme="minorHAnsi" w:cs="Arial"/>
                <w:b/>
                <w:bCs/>
                <w:color w:val="FFFFFF"/>
                <w:lang w:eastAsia="pl-PL"/>
              </w:rPr>
              <w:t>Ilość</w:t>
            </w:r>
          </w:p>
        </w:tc>
      </w:tr>
      <w:tr w:rsidR="009F2503" w:rsidRPr="00D910E6" w:rsidTr="009F2503">
        <w:trPr>
          <w:trHeight w:val="5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 xml:space="preserve">Moduł rozszerzeń </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4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lastRenderedPageBreak/>
              <w:t>2</w:t>
            </w:r>
          </w:p>
        </w:tc>
        <w:tc>
          <w:tcPr>
            <w:tcW w:w="467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Czujnik detekcji cieczy</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6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w:t>
            </w:r>
          </w:p>
        </w:tc>
        <w:tc>
          <w:tcPr>
            <w:tcW w:w="467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Obudowa do modułów z zasilaczem</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Kompatybilna z obecnie zastosowanym rozwiązaniem na obiekcie chronionym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w:t>
            </w:r>
          </w:p>
        </w:tc>
      </w:tr>
      <w:tr w:rsidR="009F2503" w:rsidRPr="00D910E6" w:rsidTr="009F2503">
        <w:trPr>
          <w:trHeight w:val="5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w:t>
            </w:r>
          </w:p>
        </w:tc>
        <w:tc>
          <w:tcPr>
            <w:tcW w:w="4673"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YTKSY</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50</w:t>
            </w:r>
          </w:p>
        </w:tc>
      </w:tr>
      <w:tr w:rsidR="009F2503" w:rsidRPr="00D910E6" w:rsidTr="009F2503">
        <w:trPr>
          <w:trHeight w:val="56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6</w:t>
            </w:r>
          </w:p>
        </w:tc>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Okablowanie</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3x 0,75mm</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100</w:t>
            </w:r>
          </w:p>
        </w:tc>
      </w:tr>
      <w:tr w:rsidR="009F2503" w:rsidRPr="00D910E6" w:rsidTr="009F2503">
        <w:trPr>
          <w:trHeight w:val="55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7</w:t>
            </w:r>
          </w:p>
        </w:tc>
        <w:tc>
          <w:tcPr>
            <w:tcW w:w="4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Materiały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503" w:rsidRPr="00D910E6" w:rsidRDefault="009F2503" w:rsidP="009F2503">
            <w:pPr>
              <w:spacing w:after="0"/>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Niezbędne do wykonanie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503" w:rsidRPr="00D910E6" w:rsidRDefault="009F2503" w:rsidP="009F2503">
            <w:pPr>
              <w:spacing w:after="0" w:line="360" w:lineRule="auto"/>
              <w:jc w:val="center"/>
              <w:rPr>
                <w:rFonts w:asciiTheme="minorHAnsi" w:eastAsia="Times New Roman" w:hAnsiTheme="minorHAnsi" w:cs="Arial"/>
                <w:color w:val="000000"/>
                <w:lang w:eastAsia="pl-PL"/>
              </w:rPr>
            </w:pPr>
            <w:r w:rsidRPr="00D910E6">
              <w:rPr>
                <w:rFonts w:asciiTheme="minorHAnsi" w:eastAsia="Times New Roman" w:hAnsiTheme="minorHAnsi" w:cs="Arial"/>
                <w:color w:val="000000"/>
                <w:lang w:eastAsia="pl-PL"/>
              </w:rPr>
              <w:t>kpl.</w:t>
            </w:r>
          </w:p>
        </w:tc>
      </w:tr>
    </w:tbl>
    <w:p w:rsidR="009F2503" w:rsidRPr="00D910E6" w:rsidRDefault="009F2503" w:rsidP="009F2503">
      <w:pPr>
        <w:pStyle w:val="Akapitzlist"/>
        <w:spacing w:after="0" w:line="360" w:lineRule="auto"/>
        <w:ind w:left="0"/>
        <w:rPr>
          <w:rFonts w:asciiTheme="minorHAnsi" w:hAnsiTheme="minorHAnsi" w:cs="Arial"/>
        </w:rPr>
      </w:pPr>
    </w:p>
    <w:p w:rsidR="009F2503" w:rsidRPr="00D910E6" w:rsidRDefault="009F2503" w:rsidP="009F2503">
      <w:pPr>
        <w:pStyle w:val="Akapitzlist"/>
        <w:spacing w:after="0" w:line="360" w:lineRule="auto"/>
        <w:ind w:left="0"/>
        <w:rPr>
          <w:rFonts w:asciiTheme="minorHAnsi" w:hAnsiTheme="minorHAnsi" w:cs="Arial"/>
        </w:rPr>
      </w:pPr>
      <w:r w:rsidRPr="00D910E6">
        <w:rPr>
          <w:rFonts w:asciiTheme="minorHAnsi" w:hAnsiTheme="minorHAnsi" w:cs="Arial"/>
        </w:rPr>
        <w:t xml:space="preserve">Objęcie przedmiotu umowy co najmniej </w:t>
      </w:r>
      <w:r w:rsidR="009122EB">
        <w:rPr>
          <w:rFonts w:asciiTheme="minorHAnsi" w:hAnsiTheme="minorHAnsi" w:cs="Arial"/>
        </w:rPr>
        <w:t>2 letnią</w:t>
      </w:r>
      <w:r w:rsidRPr="00D910E6">
        <w:rPr>
          <w:rFonts w:asciiTheme="minorHAnsi" w:hAnsiTheme="minorHAnsi" w:cs="Arial"/>
        </w:rPr>
        <w:t xml:space="preserve"> gwarancją.</w:t>
      </w:r>
    </w:p>
    <w:p w:rsidR="009F2503" w:rsidRPr="00D910E6" w:rsidRDefault="009F2503" w:rsidP="009F2503">
      <w:pPr>
        <w:pStyle w:val="Akapitzlist"/>
        <w:spacing w:after="0" w:line="360" w:lineRule="auto"/>
        <w:ind w:left="0"/>
        <w:rPr>
          <w:rFonts w:asciiTheme="minorHAnsi" w:hAnsiTheme="minorHAnsi" w:cs="Arial"/>
        </w:rPr>
      </w:pPr>
      <w:r w:rsidRPr="00D910E6">
        <w:rPr>
          <w:rFonts w:asciiTheme="minorHAnsi" w:hAnsiTheme="minorHAnsi" w:cs="Arial"/>
        </w:rPr>
        <w:t xml:space="preserve">Objęcie przedmiotu umowy 12 miesięcznym bezpłatnym serwisem, </w:t>
      </w:r>
      <w:r w:rsidR="00121E7E">
        <w:rPr>
          <w:rFonts w:asciiTheme="minorHAnsi" w:hAnsiTheme="minorHAnsi" w:cs="Arial"/>
        </w:rPr>
        <w:t xml:space="preserve">kontrole serwisowe 1 raz na kwartał. </w:t>
      </w:r>
    </w:p>
    <w:p w:rsidR="009F2503" w:rsidRPr="00D910E6" w:rsidRDefault="009F2503" w:rsidP="009F2503">
      <w:pPr>
        <w:pStyle w:val="Akapitzlist"/>
        <w:spacing w:after="0" w:line="360" w:lineRule="auto"/>
        <w:ind w:left="0"/>
        <w:rPr>
          <w:rFonts w:asciiTheme="minorHAnsi" w:hAnsiTheme="minorHAnsi" w:cs="Arial"/>
        </w:rPr>
      </w:pPr>
      <w:r w:rsidRPr="00D910E6">
        <w:rPr>
          <w:rFonts w:asciiTheme="minorHAnsi" w:hAnsiTheme="minorHAnsi" w:cs="Arial"/>
        </w:rPr>
        <w:t xml:space="preserve">Utrzymywania po stronie Wykonawcy magazynu niezbędnych części zapasowych </w:t>
      </w:r>
      <w:r w:rsidRPr="00D910E6">
        <w:rPr>
          <w:rFonts w:asciiTheme="minorHAnsi" w:hAnsiTheme="minorHAnsi" w:cs="Arial"/>
        </w:rPr>
        <w:br/>
        <w:t>w ilościach uzgodnionych z Zamawiającym, nie mniej jednak niż po jednej sztuce każdego typowego podzespołu lub elementu systemu bezpieczeństwa, w okresie gwarancyjnym.</w:t>
      </w:r>
    </w:p>
    <w:p w:rsidR="009F2503" w:rsidRPr="00D910E6" w:rsidRDefault="009F2503" w:rsidP="009F2503">
      <w:pPr>
        <w:pStyle w:val="Akapitzlist"/>
        <w:spacing w:after="0" w:line="360" w:lineRule="auto"/>
        <w:ind w:left="0"/>
        <w:rPr>
          <w:rFonts w:asciiTheme="minorHAnsi" w:hAnsiTheme="minorHAnsi" w:cs="Arial"/>
        </w:rPr>
      </w:pPr>
      <w:r w:rsidRPr="00D910E6">
        <w:rPr>
          <w:rFonts w:asciiTheme="minorHAnsi" w:hAnsiTheme="minorHAnsi" w:cs="Arial"/>
        </w:rPr>
        <w:t>Przeprowadzenie szkoleń dla użytkowników i osób nadzorujących z ramienia Działu Bezpieczeństwa Zamawiającego.</w:t>
      </w:r>
    </w:p>
    <w:p w:rsidR="009F2503" w:rsidRPr="00D910E6" w:rsidRDefault="009F2503">
      <w:pPr>
        <w:spacing w:before="0" w:after="200" w:line="276" w:lineRule="auto"/>
        <w:jc w:val="left"/>
        <w:rPr>
          <w:rFonts w:asciiTheme="minorHAnsi" w:hAnsiTheme="minorHAnsi"/>
        </w:rPr>
      </w:pPr>
      <w:r w:rsidRPr="00D910E6">
        <w:rPr>
          <w:rFonts w:asciiTheme="minorHAnsi" w:hAnsiTheme="minorHAnsi"/>
        </w:rPr>
        <w:br w:type="page"/>
      </w:r>
    </w:p>
    <w:p w:rsidR="009F2503" w:rsidRPr="00D910E6" w:rsidRDefault="009F2503" w:rsidP="009F2503">
      <w:pPr>
        <w:pStyle w:val="Nagwek1"/>
      </w:pPr>
      <w:r w:rsidRPr="00D910E6">
        <w:lastRenderedPageBreak/>
        <w:t xml:space="preserve">Załącznik 1a do SIWZ  Szczegółowy opis przedmiotu zamówienia – część druga zamówienia </w:t>
      </w:r>
    </w:p>
    <w:bookmarkEnd w:id="0"/>
    <w:bookmarkEnd w:id="1"/>
    <w:bookmarkEnd w:id="2"/>
    <w:bookmarkEnd w:id="3"/>
    <w:bookmarkEnd w:id="4"/>
    <w:bookmarkEnd w:id="5"/>
    <w:bookmarkEnd w:id="6"/>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Obszar Wystawy Stałej Muzeum Historii Żydów Polskich wyposażony jest obecnie w system CCTV składający się łącznie z 27 kamer CCTV IP. Wśród zainstalowanych kamer zamontowane jest:</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10 kamer umożliwiających akwizycję obrazu z maksymalną rozdzielczością 704x576 pikseli;</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17 kamer umożliwiających akwizycję obrazu z maksymalną rozdzielczością 1Mpix;</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 xml:space="preserve">Jako system zarządzający przełączaniem sygnałów wizyjnych oraz archiwizacją materiału został wykorzystany Bosch Video Management System. Jest to rozwiązanie oparte na technologii IP klasy Enterprise w architekturze klient/serwer. System umożliwia zintegrowane zarządzanie cyfrowym sygnałem wizyjnym, dźwiękowym i danymi w sieci IP. System zarządzania sygnałem wizyjnym jest przeznaczony do współpracy z różnymi kamerami oraz zgodnymi ze standardem ONVIF urządzeniami różnych producentów jako element kompletnego wizyjnego systemu zarządzania bezpieczeństwem, który zapewnia pełną funkcjonalność krosownicy wirtualnej w zakresie przełączania i sterowania. System ten składa się z następujących modułów oprogramowania: serwera Central Server, usług zapisu Video Recording Manager, oprogramowania Configuration Client oraz modułów Operator Client. Sygnał wizyjny można wyświetlać na jednej lub wielu stacjach roboczych jednocześnie. </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 xml:space="preserve">Wersja uruchomionego systemu pozwala na obsługę łącznie do 2 000 kamer oraz pracy do 100 operatorów symultanicznie. </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Istniejący system został wyposażony w możliwość obsługi:</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174 kanałów IP;</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2 stacji roboczych w tym dwóch obsługujących analizę Forensic Search jednocześnie;</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2 klawiatur KBD; </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 xml:space="preserve">Do zarządzania macierzami iSCSI oraz strumieniami danych pochodzących </w:t>
      </w:r>
      <w:r w:rsidRPr="00D910E6">
        <w:rPr>
          <w:rFonts w:asciiTheme="minorHAnsi" w:hAnsiTheme="minorHAnsi" w:cs="Arial"/>
          <w:color w:val="000000" w:themeColor="text1"/>
        </w:rPr>
        <w:br/>
        <w:t xml:space="preserve">z kamer zastosowane jest oprogramowanie Video Recording Manager (VRM) które zostało zainstalowane na dedykowanym serwerze. Takie rozwiązanie umożliwia rozbudowę systemu do ok 500 kamer bez konieczności rozbudowy systemu o kolejne serwery. System do zarządzania zapisem obrazu jest rozwiązaniem typu „rozproszony sieciowy rejestrator wizyjny” eliminującym potrzebę stosowania dedykowanych sieciowych rejestratorów wizyjnych (NVR) i będącym przedstawicielem drugiej generacji systemu sieciowego zapisu obrazu. Oprogramowanie obsługuje systemy przechowywania danych  iSCSI oraz wizyjne urządzenia sieciowe (kamery sieciowe). Oprogramowanie wprowadza koncepcję warstwy wirtualizacji pamięci masowej. Ta abstrakcyjna warstwa umożliwia zarządzanie wszystkimi macierzami dyskowymi w systemie jako jednym, „wspólnym” zasobem pamięci masowej, który jest inteligentnie przydzielany w zależności od potrzeb.  Do rejestracji strumieni danych </w:t>
      </w:r>
      <w:r w:rsidRPr="00D910E6">
        <w:rPr>
          <w:rFonts w:asciiTheme="minorHAnsi" w:hAnsiTheme="minorHAnsi" w:cs="Arial"/>
          <w:color w:val="000000" w:themeColor="text1"/>
        </w:rPr>
        <w:lastRenderedPageBreak/>
        <w:t xml:space="preserve">pochodzących z kamer zastosowano 5 macierzy iSCSI o łącznej pojemności netto ok 70TB zapewniając archiwizację nagrań ze wszystkich kamer przez okres co najmniej jednego miesiąca. </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System CCTV został zintegrowany z systemem BIS przeznaczonym do zarządzania systemami bezpieczeństwa w budynku. Dzięki temu krytyczne zdarzenia w systemie CCTV są sygnalizowane dla operatora w stoku alarmowym kolorem zadanym w konfiguracji (np. czerwonym), jak również możliwa jest interakcja pomiędzy zdarzeniami z innych systemów bezpieczeństwa (SSWiN, SKD, PPoż) zainstalowanych w obiekcie.</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Obecnie głównymi obszarami w których brak jest nadzoru wizyjnego są wybrane obszary takich galerii jak:</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Galeria 1 „Las”;</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Galeria 2 „Pierwsze spotkania”;</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Galeria 3 „Paradisus Iudaeorum”;</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Galeria 4 „ Miasteczko”;</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Galeria 5 „ Wyzwania nowoczesności”;</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Galeria 6 „ Na żydowskiej ulicy”;</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Galeria 6 „ Na żydowskiej ulicy”;</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Galeria 7 „ Zagłada”;</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Galeria 8 „ Po wojnie”;</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Hol Rekreacyjny;</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 xml:space="preserve">Zabezpieczenie monitoringiem wizyjnym wskazanych obszarów jest niezbędne do zapewnienia oczekiwanego poziomu zabezpieczenia eksponatów muzeum. </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Celem wykonywanej rozbudowy istniejącego systemu jest zwiększenie obszaru Wystawy Stałej (WS) będącego pod nadzorem systemu monitoringu wizyjnego. Objęte nadzorem systemu CCTV zostaną rejony Wystawy Stałej dotychczas pozostające tylko pod kontrolą pracowników Ochrony, wykonujących obchody patrolowe na terenie WS. Rozbudowa systemu monitoringu wizyjnego zwiększy poziom bezpieczeństwa Wystawy Stałej muzeum poprzez:</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Wykrywanie osób nieuprawnionych znajdujących się w obszarach chroniących,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Wykrywanie aktów wandalizmu, lub prób zniszczenia eksponatów muzealnych,</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Weryfikacja wizyjna zdarzeń pochodzących z innych systemów,</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Archiwizacja zdarzeń w wysokiej jakości obrazu, umożliwiająca rozpoznanie osób będących w obszarach zainteresowania.</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 xml:space="preserve">Zakłada się rozbudowę istniejącego systemu CCTV zainstalowanego w Wystawie Stałej muzeum o kamery IP umożliwiające akwizycję obrazu z rozdzielczością 5Mpix. W celu wsparcia pracowników monitoringu, wszystkie kamery zostaną wyposażone w funkcjonalność Inteligentnej Analizy Obrazu z </w:t>
      </w:r>
      <w:r w:rsidRPr="00D910E6">
        <w:rPr>
          <w:rFonts w:asciiTheme="minorHAnsi" w:hAnsiTheme="minorHAnsi" w:cs="Arial"/>
          <w:color w:val="000000" w:themeColor="text1"/>
        </w:rPr>
        <w:lastRenderedPageBreak/>
        <w:t>możliwością późniejszego przeszukiwania materiału archiwalnego „po fakcie”. Technologia inteligentnej analizy wizyjnej oferuje zaawansowane funkcje automatycznego rozpoznawania i reakcji na nietypowe działania lub potencjalne zagrożenia. Przy zapewnieniu maksymalnej skuteczności systemu, technologia ta oferuje unikalny poziom integracji w celu konfiguracji, monitorowania zdarzeń w czasie rzeczywistym i prowadzenia dochodzeń. Będzie istniała możliwość wyboru następujących algorytmów wspierających pracę muzeum takich jak:</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Wykrywanie obiektów znajdujących się wewnątrz obszaru, wchodzących do niego lub go opuszczających;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Wykrywanie przekraczania wielu linii — od jednej do trzech linii połączonych w logiczny szereg;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Wykrywanie obiektów przecinających trasę;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Wykrywanie podejrzanego zachowania określonego celu względem promienia i czasu;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Wykrywanie nieruchomych obiektów we wcześniej określonym przedziale czasowym;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Wykrywanie obiektów usuniętych;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Wykrywanie obiektów, których właściwości, takie jak rozmiar, prędkość, kierunek i współczynnik proporcji, zmieniają się we wcześniej skonfigurowanym przedziale czasowym zgodnie ze specyfikacjami (na przykład w razie upadku określonego obiektu);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Liczenie osób przekraczających w</w:t>
      </w:r>
      <w:r w:rsidR="0028340C">
        <w:rPr>
          <w:rFonts w:asciiTheme="minorHAnsi" w:hAnsiTheme="minorHAnsi" w:cs="Arial"/>
          <w:color w:val="000000" w:themeColor="text1"/>
        </w:rPr>
        <w:t xml:space="preserve">irtualną linię lub wchodzących </w:t>
      </w:r>
      <w:r w:rsidRPr="00D910E6">
        <w:rPr>
          <w:rFonts w:asciiTheme="minorHAnsi" w:hAnsiTheme="minorHAnsi" w:cs="Arial"/>
          <w:color w:val="000000" w:themeColor="text1"/>
        </w:rPr>
        <w:t xml:space="preserve">w określony obszar;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Licznik osób montowany na suficie (Bird's eye view);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Wykrywanie określonego</w:t>
      </w:r>
      <w:r w:rsidR="0028340C">
        <w:rPr>
          <w:rFonts w:asciiTheme="minorHAnsi" w:hAnsiTheme="minorHAnsi" w:cs="Arial"/>
          <w:color w:val="000000" w:themeColor="text1"/>
        </w:rPr>
        <w:t xml:space="preserve"> stopnia zagęszczenia ludności </w:t>
      </w:r>
      <w:r w:rsidRPr="00D910E6">
        <w:rPr>
          <w:rFonts w:asciiTheme="minorHAnsi" w:hAnsiTheme="minorHAnsi" w:cs="Arial"/>
          <w:color w:val="000000" w:themeColor="text1"/>
        </w:rPr>
        <w:t xml:space="preserve">w zdefiniowanym obszarze;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Wykrywanie konkretnego kierunku</w:t>
      </w:r>
      <w:r w:rsidR="0028340C">
        <w:rPr>
          <w:rFonts w:asciiTheme="minorHAnsi" w:hAnsiTheme="minorHAnsi" w:cs="Arial"/>
          <w:color w:val="000000" w:themeColor="text1"/>
        </w:rPr>
        <w:t xml:space="preserve"> ruchu i jego prędkości, nawet </w:t>
      </w:r>
      <w:r w:rsidRPr="00D910E6">
        <w:rPr>
          <w:rFonts w:asciiTheme="minorHAnsi" w:hAnsiTheme="minorHAnsi" w:cs="Arial"/>
          <w:color w:val="000000" w:themeColor="text1"/>
        </w:rPr>
        <w:t xml:space="preserve">w tłumie (jeśli osoba porusza się w złą stronę w bramce jednokierunkowej);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Wykrywanie obiektów, które poruszają się przeciwnie w stosunku do ruchu pozostałych obiektów w danym obszarze, nawet w tłumie;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Wykrywanie obiektów posiadających twarz;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Robienie zdjęć twarzy z przodu;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Łączenie zadań za pomocą skryptów; </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Dodatkowo przy wykorzystaniu algorytmów będzie istnieć możliwość określania tzw. gorących stref, czyli miejsc przy których zwiedzający muzeum spędzają najwięcej czasu. Oprócz tego system posiadać będzie wbudowaną funkcję wykrywania sabotażu, wywołującą alarm w przypadku zakrywania/maskowania, oślepiania, rozogniskowania i przestawienia kamery. Wyniki wizyjnego wykrywania pożaru i inteligentnej analizy obrazu będą dostępne jako metadane wraz z obrazem przesyłanym w celu powiadamiania, przechowywania i przeszukiwania na potrzeby analizy sądowej. Wybór ilości oraz typów dla każdej z kamer powinien zostać  uszczegółowiony na etapie projektu w</w:t>
      </w:r>
      <w:r w:rsidR="0028340C">
        <w:rPr>
          <w:rFonts w:asciiTheme="minorHAnsi" w:hAnsiTheme="minorHAnsi" w:cs="Arial"/>
          <w:color w:val="000000" w:themeColor="text1"/>
        </w:rPr>
        <w:t xml:space="preserve">ykonawczego. Dane pochodzące </w:t>
      </w:r>
      <w:r w:rsidRPr="00D910E6">
        <w:rPr>
          <w:rFonts w:asciiTheme="minorHAnsi" w:hAnsiTheme="minorHAnsi" w:cs="Arial"/>
          <w:color w:val="000000" w:themeColor="text1"/>
        </w:rPr>
        <w:t>z poszczególnych analiz powinny powodować:</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lastRenderedPageBreak/>
        <w:t>•</w:t>
      </w:r>
      <w:r w:rsidRPr="00D910E6">
        <w:rPr>
          <w:rFonts w:asciiTheme="minorHAnsi" w:hAnsiTheme="minorHAnsi" w:cs="Arial"/>
          <w:color w:val="000000" w:themeColor="text1"/>
        </w:rPr>
        <w:tab/>
        <w:t>Informację o zdarzeniu w oknie operatora systemu CCTV;</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Informację graficzną na mapach systemu integrującego;</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Zmianę konstrukcję graficzną układu obserwowanych kamer dla pracowników monitoringu, wyświetlając obraz z kamery z której nastąpił alarm oraz kamer sąsiadujących z tą kamerą.</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 xml:space="preserve">Dodatkowo w celu zwiększenia wydajności pracy pracowników ochrony system zostanie skonfigurowany w taki sposób, aby zdarzenia o szczególnym znaczeniu były wyświetlane z dodatkowym formularzem zawierającym „Procedurę postępowania na wypadek wystąpienia zdarzenia”. Operator otrzyma w nim niezbędne instrukcje postępowania dla tego konkretnego zdarzenia. Wymogiem będzie również wpisanie komentarza do wykonanych kroków. Zdarzenia z inteligentnej analizy obrazu powinny zostaną skonfigurowane w taki sposób aby ich wystąpienie było sygnalizowane komunikatem oznaczonym kolorem i wymagające potwierdzenia zaznajomienia się ze strony operatora. </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Jednocześnie w ramach rozbudowy systemu telewizji dozorowej CCTV Wystawy Stałej należy uwzględnić konieczność rozbudowy w pomieszczeniu monitoringu CNOM systemu monitorów służących do obserwacji obrazów generowanych przez system.</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Architektura zamontowanego w muzeum systemu CCTV pozwala na jego rozszerzenie do maksymalnie 2000 kamer. Uwzględniając architekturę oraz ilość serwerów, istniejący system należy rozbudować o:</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Kamery CCTV IP ,</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Licencje na rozbudowę systemu CCTV BVMS o wskazaną liczbę kamer,</w:t>
      </w:r>
    </w:p>
    <w:p w:rsidR="00A9470B" w:rsidRPr="00D910E6" w:rsidRDefault="00A9470B" w:rsidP="00A9470B">
      <w:pPr>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Licencje na rozbudowę systemu integrującego BIS o nowe punkty detekcyjne umożliwiając powiązanie zdarzeń pochodzących z systemu CCTV  z innymi systemami,</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Rejestracja dynamiczna obrazów z kamer, w których polu widzenia występuje ruch lub jest wywołany alarm odbywać się będzie z częstotliwością nie mniejszą niż 10 klatek sekundę i z rozdzielczością nie mniejszą niż 2992x1680 pikseli. W celu zapewnienia minimalnego czasu archiwizacji nagrań z kamer CCTV, które w muzeum zostało ustalone na 30 dni, niezbędnym elementem będzie również rozbudowę istniejącego systemu o przestrzeń do zapisu nagrań. W projektowanym rozwiązaniu obraz z kamer rejestrowany będzie na dodatkowych macierzach dyskowych zlokalizowanych w osobnej szafie w dedykowanym pomieszczeniu serwerowym.</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 celu spełnienia warunków zaprojektowano rozbudowę istniejącego na wystawie stałej Muzeum Historii Żydów Polskich systemu CCTV o dodatkowe 35 kamer. Nowo planowane kamery należy doprogramować do systemu aby wraz z innymi systemami bezpieczeństwa w obiekcie stanowiły kompleksowy mechanizm ochrony elektronicznej budynku.</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Do monitoringu wizyjnego obszaru wystawy stałej zaprojektowano kamery stacjonarne 5Mpix.</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powinna mieć tryb dzień/noc z mechanicznym filtrem dla nocnych scen. Filtr powinien być przełączany zdalnie lub automatycznie dzięki sensorowi poziomu światła lub sterowany sygnałem </w:t>
      </w:r>
      <w:r w:rsidRPr="00D910E6">
        <w:rPr>
          <w:rFonts w:asciiTheme="minorHAnsi" w:hAnsiTheme="minorHAnsi" w:cs="Arial"/>
          <w:color w:val="000000" w:themeColor="text1"/>
        </w:rPr>
        <w:lastRenderedPageBreak/>
        <w:t xml:space="preserve">wejściowym. Kamera powinna oferować technologię Content-based Imaging Technology (CBIT). Kamera powinna używać technologii Intelligent Dynamic Noise Reduction (iDNR) do redukcji szybkości danych i wymagań pamięci przez usuwanie wpływu szumu. Kamera powinna oferować rozdzielczość 5MP. Kamera powinna mieć możliwość zasilania przez Power over Ethernet (IEEE 802.3af). Kamera powinna oferować inteligentną analizę obrazu Intelligent Video Analysis (IVA). Kamera powinna posiadać cztery programowalne i niezależne maski prywatności. Kamera powinna zapewniać wyświetlacz to ułatwienia konfiguracji ustawień sieci i ustawienia parametrów obiektywu. Kamera powinna używać analizy piksel po pikselu do automatycznej kompensacji światła wstecznego dla jasnych obszarów w wysoko kontrastowej scenie bez konieczności definiowania okna lub obszaru. Kamera powinna zapewniać inteligentną auto ekspozycję intelligent Auto Exposure (iAE) do zapewnienia czytelności wysoko kontrastowych scen (ciemne obiekty na jasnym tle i odwrotnie). Kamera powinna być łatwa do zainstalowania. Kamera powinna mieć dziewięć konfigurowalnych trybów użytkownika z najlepszymi ustawieniami dla różnych wariantów aplikacji. Kamera powinna oferować </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1/1.8-calowy przetwornik CMOS. Kamer</w:t>
      </w:r>
      <w:r w:rsidR="0028340C">
        <w:rPr>
          <w:rFonts w:asciiTheme="minorHAnsi" w:hAnsiTheme="minorHAnsi" w:cs="Arial"/>
          <w:color w:val="000000" w:themeColor="text1"/>
        </w:rPr>
        <w:t xml:space="preserve">a powinna oferować przetwornik </w:t>
      </w:r>
      <w:r w:rsidRPr="00D910E6">
        <w:rPr>
          <w:rFonts w:asciiTheme="minorHAnsi" w:hAnsiTheme="minorHAnsi" w:cs="Arial"/>
          <w:color w:val="000000" w:themeColor="text1"/>
        </w:rPr>
        <w:t xml:space="preserve">o rozdzielczości 5.5MP. Kamera powinna działać w słabo oświetlonych otoczeniach. Kamera powinna używać technologii intelligent Dynamic Noise Reduction (iDNR) do aktywnej analizy zawartości sceny i konsekwentnej redukcji wpływu szumów.  Technologia obrazów o niskim zaszumieniu i efektywna technologia kompresji H.264 powinna zapewniać czyste obrazy podczas redukcji szerokości pasma i pamięci do 30% w porównaniu do innych kamer z technologią kompresji H.264. Kamera powinna zapewniać możliwie najbardziej użyteczny obraz przez mądre zoptymalizowanie stosunku detal/szerokość pasma. Kamera powinna korzystać z technologii C-BIT do potwierdzenia jakości obrazu we wszystkich warunkach oświetlenia. Kamera powinna oferować proste połączenie z siecią. Kamera powinna pozwalać na pełną kontrolę i konfigurację przez sieć. Kamera powinna być zdolna do przechwycenia i przechowywania obrazów używając następujących standardów kompresji: H.264 MP (Profil główny) M-JPEG Kamera powinna dostarczać wideo o szybkości do 30 obrazów na sekundę po 10/100 Base-T, auto-sensing, half/full duplex, połączenie RJ45 Ethernet. Kamera powinna stosować standard IEEE 802.3af Power over Ethernet. Kamera powinna być dostosowana do standardu ONVIF.  Intelligent Video Analysis (IVA) Kamera powinna być zdolna do przetwarzania i analizy wideo bez konieczności podłączania dodatkowych urządzeń. Kamera powinna być zdolna do detekcji i wysyłania alarmów w przypadku niestandardowych zdarzeń. Kamera powinna zezwalać użytkownikom na ustawianie do 10 oddzielnych profili i przełączanie profili oparte o harmonogram dzień/noc lub urlop.  Oprogramowanie nadzorujące Kamera powinna być dostępna przez przeglądarkę web i powinna używać oprogramowania Bosch Video. Kamera powinna być dostępna z poziomu aplikacji Bosch Security System iPad App. Aplikacja </w:t>
      </w:r>
      <w:r w:rsidRPr="00D910E6">
        <w:rPr>
          <w:rFonts w:asciiTheme="minorHAnsi" w:hAnsiTheme="minorHAnsi" w:cs="Arial"/>
          <w:color w:val="000000" w:themeColor="text1"/>
        </w:rPr>
        <w:lastRenderedPageBreak/>
        <w:t xml:space="preserve">powinna pozwalać na kompletną kontrolę nad kamerą i powinna wyświetlać obrazy z połączeń o małej szerokości pasma.  Ochrona dostępu Kamera powinna oferować trzy poziomy ochrony hasłem. Kamera powinna wspierać autentyzację 802.1x używając serwera RADIUS (Remote Authentication Dial In User Service). Kamera powinna przechowywać certyfikat SSL do używania HTTPS. [Kamera powinna być zdolna do niezależnego szyfrowania AES z 128-bitowym kluczem.]  Wpisy wideo Kamera powinna oferować okresowe wpisy z obrazu w formacie JPEG na serwerze FTP lub koncie Dropbox. Kamera powinna oferować najlepszą detekcję twarzy i najlepsze wpisy z obrazu w formacie JPEG na serwerze FTP lub koncie Dropbox.  Zarządzanie pamięcią Kamera powinna wspierać urządzenia iSCSI i zezwalać, aby strumienie wideo były zapisywane prosto na macierzach RAID iSCSI. Wsparcie dla protokołu iSCSI  Kamera powinna posiadać wejście kart microSD obsługujące standardy; dostępne od ręki karty microSD (SDHC i SDXC),  lokalna pamięć (do 2 TB). Pamięć lokalna powinna umożliwiać automatyczne kopiowanie materiału do macierzy dyskowych systemu (ANR).    Możliwości obsługi alarmu: Kamera powinna mieć wejście alarmowe, które może być wyzwalane przez kontakt NO lub NC. Kamera powinna wspierać możliwość wyświetlania do 31 typów alarmów, programowalną wiadomość alarmową. Kamera powinna posiadać wyjście przekaźnikowe które może być wybierane dla operacji NO lub NC. Przekaźnik może być aktywowany przez zewnętrzne wejście alarmowe kamery, ręczną aktywację z przeglądarki, przez wykrywanie ruchu, skrypt zadań alarmowych lub po stracie wideo. Kamera powinna zapewniać wysyłanie wiadomości alarmowych e-mail z opcjonalnymi wpisami JPEG.  Parametry elektryczne Kamera powinna akceptować zasilanie +12 VDC lub Power over Ethernet. Kamera powinna pobierać 9 W (maks.).  Audio Kamera powinna oferować jedną (1) linię wejściową typu jack oraz jedną (1) linię wyjściową typu jack. Kamera powinna oferować dwukierunkową komunikację audio full duplex. Kamera powinna oferować G.711, AAC i kompresję L16 (na żywo i nagrania).  Kamera  powinna mieć możliwość konfiguracji w celu analizowania maks. 8 różnych algorytmów równolegle spośród dostępnych analityk poniżej: </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przekroczenia linii</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kierunkowość ruchu</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klasyfikacja obiektu</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pozostawienia obiektu</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usunięcia obiektu</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rozpoznanie koloru</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podejrzane zachowanie</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wykrycie twarzy</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zmiana warunków początkowych</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sabotaż</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lastRenderedPageBreak/>
        <w:t>•</w:t>
      </w:r>
      <w:r w:rsidRPr="00D910E6">
        <w:rPr>
          <w:rFonts w:asciiTheme="minorHAnsi" w:hAnsiTheme="minorHAnsi" w:cs="Arial"/>
          <w:color w:val="000000" w:themeColor="text1"/>
        </w:rPr>
        <w:tab/>
        <w:t>kontrola tłumu</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zliczanie osób</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detekcja danej trajektorii</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alarm audio</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detekcja obiektu poruszającego się w przeciwnym kierunku</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algorytm powinien mieć zaawansowane funkcje do kalibracji i monitorowania obiektu takie jak np. format obrazu, kierunek, kolor, obszar obiektu, prędkość, </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Algorytm powinien mieć możliwość pokazać statystyki dla wybranego pola</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Wskazanie pól obserwacji poszczególnych punktów kamerowych przedstawiono poniżej:</w:t>
      </w:r>
    </w:p>
    <w:p w:rsidR="00A9470B" w:rsidRPr="00D910E6" w:rsidRDefault="00A9470B" w:rsidP="00A9470B">
      <w:pPr>
        <w:spacing w:after="0" w:line="360" w:lineRule="auto"/>
        <w:contextualSpacing/>
        <w:rPr>
          <w:rFonts w:asciiTheme="minorHAnsi" w:hAnsiTheme="minorHAnsi" w:cs="Arial"/>
          <w:b/>
          <w:color w:val="000000" w:themeColor="text1"/>
        </w:rPr>
      </w:pPr>
    </w:p>
    <w:p w:rsidR="00A9470B" w:rsidRPr="00D910E6" w:rsidRDefault="00A9470B" w:rsidP="00A9470B">
      <w:pPr>
        <w:spacing w:after="0" w:line="360" w:lineRule="auto"/>
        <w:contextualSpacing/>
        <w:jc w:val="left"/>
        <w:rPr>
          <w:rFonts w:asciiTheme="minorHAnsi" w:hAnsiTheme="minorHAnsi" w:cs="Arial"/>
          <w:b/>
          <w:color w:val="000000" w:themeColor="text1"/>
        </w:rPr>
      </w:pPr>
      <w:r w:rsidRPr="00D910E6">
        <w:rPr>
          <w:rFonts w:asciiTheme="minorHAnsi" w:hAnsiTheme="minorHAnsi" w:cs="Arial"/>
          <w:b/>
          <w:color w:val="000000" w:themeColor="text1"/>
        </w:rPr>
        <w:t>Galeria 1 „Las”;</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KWS_G1_01;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na podeście pod Holem głównym, przed głównymi schodami do G1.</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podest między dwoma biegami schodów prowadzących na Wystawę Stałą.</w:t>
      </w:r>
    </w:p>
    <w:p w:rsidR="00A9470B" w:rsidRPr="00D910E6" w:rsidRDefault="00A9470B" w:rsidP="00A9470B">
      <w:pPr>
        <w:spacing w:after="0" w:line="360" w:lineRule="auto"/>
        <w:contextualSpacing/>
        <w:rPr>
          <w:rFonts w:asciiTheme="minorHAnsi" w:hAnsiTheme="minorHAnsi" w:cs="Arial"/>
          <w:color w:val="000000" w:themeColor="text1"/>
        </w:rPr>
      </w:pPr>
    </w:p>
    <w:p w:rsidR="00A9470B" w:rsidRPr="00D910E6" w:rsidRDefault="00A9470B" w:rsidP="00A9470B">
      <w:pPr>
        <w:spacing w:after="0" w:line="360" w:lineRule="auto"/>
        <w:contextualSpacing/>
        <w:jc w:val="left"/>
        <w:rPr>
          <w:rFonts w:asciiTheme="minorHAnsi" w:hAnsiTheme="minorHAnsi" w:cs="Arial"/>
          <w:b/>
          <w:color w:val="000000" w:themeColor="text1"/>
        </w:rPr>
      </w:pPr>
      <w:r w:rsidRPr="00D910E6">
        <w:rPr>
          <w:rFonts w:asciiTheme="minorHAnsi" w:hAnsiTheme="minorHAnsi" w:cs="Arial"/>
          <w:b/>
          <w:color w:val="000000" w:themeColor="text1"/>
        </w:rPr>
        <w:t>Galeria 2 „Pierwsze spotkania”;</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KWS_G2_01;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północno-wschodni narożnik części „Późne Średniowiecze”, po lewej stronie od pulpitu.</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część „Późne Średniowiecze” oraz na makietę cmentarza, stół „Społeczności Żydowskie” i dalej, w kierunku trzech ław ustawionych w koło.</w:t>
      </w:r>
    </w:p>
    <w:p w:rsidR="00A9470B" w:rsidRPr="00D910E6" w:rsidRDefault="00A9470B" w:rsidP="00A9470B">
      <w:pPr>
        <w:spacing w:after="0" w:line="360" w:lineRule="auto"/>
        <w:contextualSpacing/>
        <w:rPr>
          <w:rFonts w:asciiTheme="minorHAnsi" w:hAnsiTheme="minorHAnsi" w:cs="Arial"/>
          <w:color w:val="000000" w:themeColor="text1"/>
        </w:rPr>
      </w:pPr>
    </w:p>
    <w:p w:rsidR="00A9470B" w:rsidRPr="00D910E6" w:rsidRDefault="00A9470B" w:rsidP="00A9470B">
      <w:pPr>
        <w:spacing w:after="0" w:line="360" w:lineRule="auto"/>
        <w:contextualSpacing/>
        <w:jc w:val="left"/>
        <w:rPr>
          <w:rFonts w:asciiTheme="minorHAnsi" w:hAnsiTheme="minorHAnsi" w:cs="Arial"/>
          <w:b/>
          <w:color w:val="000000" w:themeColor="text1"/>
        </w:rPr>
      </w:pPr>
      <w:r w:rsidRPr="00D910E6">
        <w:rPr>
          <w:rFonts w:asciiTheme="minorHAnsi" w:hAnsiTheme="minorHAnsi" w:cs="Arial"/>
          <w:b/>
          <w:color w:val="000000" w:themeColor="text1"/>
        </w:rPr>
        <w:t>Galeria 3 „Paradisus Iudaeorum”;</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KWS_G3_01;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południowo-zachodni narożnik pomieszczenia, część „Biblioteka Darszana”.</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część „Biblioteka Darszana”, prasy drukarskie, gablota z książką, trójramienny stół.</w:t>
      </w:r>
    </w:p>
    <w:p w:rsidR="00A9470B" w:rsidRPr="00D910E6" w:rsidRDefault="00A9470B" w:rsidP="00A9470B">
      <w:pPr>
        <w:spacing w:after="0" w:line="360" w:lineRule="auto"/>
        <w:contextualSpacing/>
        <w:rPr>
          <w:rFonts w:asciiTheme="minorHAnsi" w:hAnsiTheme="minorHAnsi" w:cs="Arial"/>
          <w:color w:val="000000" w:themeColor="text1"/>
        </w:rPr>
      </w:pPr>
    </w:p>
    <w:p w:rsidR="00A9470B" w:rsidRPr="00D910E6" w:rsidRDefault="00A9470B" w:rsidP="00A9470B">
      <w:pPr>
        <w:spacing w:after="0" w:line="360" w:lineRule="auto"/>
        <w:contextualSpacing/>
        <w:jc w:val="left"/>
        <w:rPr>
          <w:rFonts w:asciiTheme="minorHAnsi" w:hAnsiTheme="minorHAnsi" w:cs="Arial"/>
          <w:b/>
          <w:color w:val="000000" w:themeColor="text1"/>
        </w:rPr>
      </w:pPr>
      <w:r w:rsidRPr="00D910E6">
        <w:rPr>
          <w:rFonts w:asciiTheme="minorHAnsi" w:hAnsiTheme="minorHAnsi" w:cs="Arial"/>
          <w:b/>
          <w:color w:val="000000" w:themeColor="text1"/>
        </w:rPr>
        <w:t>Galeria 4 „ Miasteczko”;</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KWS_G4_01;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południowo-wschodni narożnik części „Dom”.</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część „Dom” (w tym gablotę z amuletem, gablotę ze świecznikami, gablotę z etrogiem) oraz na ławkę między częścią” Dom” a „Karczmą”.</w:t>
      </w:r>
    </w:p>
    <w:p w:rsidR="00A9470B" w:rsidRPr="00D910E6" w:rsidRDefault="00A9470B" w:rsidP="00A9470B">
      <w:pPr>
        <w:spacing w:after="0" w:line="360" w:lineRule="auto"/>
        <w:contextualSpacing/>
        <w:jc w:val="center"/>
        <w:rPr>
          <w:rFonts w:asciiTheme="minorHAnsi" w:hAnsiTheme="minorHAnsi" w:cs="Arial"/>
          <w:color w:val="000000" w:themeColor="text1"/>
        </w:rPr>
      </w:pPr>
    </w:p>
    <w:p w:rsidR="00A9470B" w:rsidRPr="00D910E6" w:rsidRDefault="00A9470B" w:rsidP="00A9470B">
      <w:pPr>
        <w:spacing w:after="0" w:line="360" w:lineRule="auto"/>
        <w:contextualSpacing/>
        <w:jc w:val="left"/>
        <w:rPr>
          <w:rFonts w:asciiTheme="minorHAnsi" w:hAnsiTheme="minorHAnsi" w:cs="Arial"/>
          <w:b/>
          <w:color w:val="000000" w:themeColor="text1"/>
        </w:rPr>
      </w:pPr>
      <w:r w:rsidRPr="00D910E6">
        <w:rPr>
          <w:rFonts w:asciiTheme="minorHAnsi" w:hAnsiTheme="minorHAnsi" w:cs="Arial"/>
          <w:b/>
          <w:color w:val="000000" w:themeColor="text1"/>
        </w:rPr>
        <w:lastRenderedPageBreak/>
        <w:t>Galeria 5 „ Wyzwania nowoczesności”;</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KWS_G5_01;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południowo-zachodni narożnik pomieszczenia „Haskala”.</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część „Haskala” oraz na Ławkę między „Salą Ślubną” a „Haskalą”, wraz z klapą do rewizji z perkusją.</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KWS_G5_02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południowo-wschodni narożnik „Sali Cadyków”.</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„Salę Cadyków” (gablota z fajką, okolice pulpitu multimedialnego i małej rewizji oraz gabloty z laską cadyka) oraz na część przechodnią części „Jesziwa”.</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KWS_G5_03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część „Stacja kolejowa” (tzw. „Dworzec Niebieski”), po lewej stronie od wejścia z „Sali Cadyków”.</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część „Stacja kolejowa” oraz przez okna na pomieszczenie „Kasy”.</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KWS_G5_04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część „Integracja Tłomackie” (tzw. „Sala z makietą synagogi”).</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część „Integracja Tłomackie” (okolice dużej gabloty ze sztandarem i obrazem), pomieszczenie przechodnie do pokoju z windą towarową.</w:t>
      </w:r>
    </w:p>
    <w:p w:rsidR="00A9470B" w:rsidRPr="00D910E6" w:rsidRDefault="00A9470B" w:rsidP="00A9470B">
      <w:pPr>
        <w:spacing w:after="0" w:line="360" w:lineRule="auto"/>
        <w:contextualSpacing/>
        <w:jc w:val="center"/>
        <w:rPr>
          <w:rFonts w:asciiTheme="minorHAnsi" w:hAnsiTheme="minorHAnsi" w:cs="Arial"/>
          <w:color w:val="000000" w:themeColor="text1"/>
        </w:rPr>
      </w:pPr>
    </w:p>
    <w:p w:rsidR="00A9470B" w:rsidRPr="00D910E6" w:rsidRDefault="00A9470B" w:rsidP="00A9470B">
      <w:pPr>
        <w:spacing w:after="0" w:line="360" w:lineRule="auto"/>
        <w:contextualSpacing/>
        <w:jc w:val="left"/>
        <w:rPr>
          <w:rFonts w:asciiTheme="minorHAnsi" w:hAnsiTheme="minorHAnsi" w:cs="Arial"/>
          <w:b/>
          <w:color w:val="000000" w:themeColor="text1"/>
        </w:rPr>
      </w:pPr>
      <w:r w:rsidRPr="00D910E6">
        <w:rPr>
          <w:rFonts w:asciiTheme="minorHAnsi" w:hAnsiTheme="minorHAnsi" w:cs="Arial"/>
          <w:b/>
          <w:color w:val="000000" w:themeColor="text1"/>
        </w:rPr>
        <w:t>Galeria 6 „ Na żydowskiej ulicy”;</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Kamera KWS_G6_01</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południowa pierzeja części „Uliczka Żydowska”.</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Część „Uliczka Żydowska” wraz z rewizją na przeciwległej ścianie.</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KWS_G6_02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południowo-wschodni narożnik części „Partie polityczne”.</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część „Partie polityczne”, w tym okolice gabloty ze srebrną papierośnicą, gablotę z książką oraz przy „rozzoomowaniu” na okolice gabloty z drzewcem sztandaru oraz gabloty z banknotem i monetą.</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KWS_G6_03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północno-zachodni narożnik części „Kawiarnia Ziemiańska”.</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część „Kawiarnia Ziemiańska”, wraz z gablotą z mlecznikiem i schowanymi pod nią komputerami od rzutników oraz z częścią prowadzącą do dźwigu dla niepełnosprawnych.</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KWS_G6_04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„Sala kinowa”, po lewej stronie od wejścia z „Uliczki Żydowskiej”.</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lastRenderedPageBreak/>
        <w:t>Obszar obserwacji: „Sala kinowa” wraz z gablotą z albumem 1, gabloty z płytami winylowymi, gablotą z albumem 2, gablotą z prętem wygiętym przez siłacza.</w:t>
      </w:r>
    </w:p>
    <w:p w:rsidR="00A9470B" w:rsidRPr="00D910E6" w:rsidRDefault="00A9470B" w:rsidP="00A9470B">
      <w:pPr>
        <w:spacing w:after="0" w:line="360" w:lineRule="auto"/>
        <w:contextualSpacing/>
        <w:rPr>
          <w:rFonts w:asciiTheme="minorHAnsi" w:hAnsiTheme="minorHAnsi" w:cs="Arial"/>
          <w:color w:val="000000" w:themeColor="text1"/>
        </w:rPr>
      </w:pPr>
    </w:p>
    <w:p w:rsidR="00A9470B" w:rsidRPr="00D910E6" w:rsidRDefault="00A9470B" w:rsidP="00A9470B">
      <w:pPr>
        <w:spacing w:after="0" w:line="360" w:lineRule="auto"/>
        <w:contextualSpacing/>
        <w:jc w:val="left"/>
        <w:rPr>
          <w:rFonts w:asciiTheme="minorHAnsi" w:hAnsiTheme="minorHAnsi" w:cs="Arial"/>
          <w:b/>
          <w:color w:val="000000" w:themeColor="text1"/>
        </w:rPr>
      </w:pPr>
      <w:r w:rsidRPr="00D910E6">
        <w:rPr>
          <w:rFonts w:asciiTheme="minorHAnsi" w:hAnsiTheme="minorHAnsi" w:cs="Arial"/>
          <w:b/>
          <w:color w:val="000000" w:themeColor="text1"/>
        </w:rPr>
        <w:t>Galeria 6 „ Na żydowskiej ulicy” - Antresola</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KWS_G6_05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południowo-zachodni narożnik części z atrapami aparatów fotograficznych (przy części Bobowa).</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część Bobowa, Kolbuszowa oraz na północno-wschodni narożnik Atresoli.</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KWS_G6_06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południowo-wschodni narożnik „Sali ze stołem ze zdjęciami”.</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„Sala ze stołem ze zdjęciami”, wejście na antresolę wejście/wyjście z dźwigu dla niepełnosprawnych.</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KWS_G6_07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południowo-zachodni narożnik „Sali Dzieci”.</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„Sala Dzieci” w kierunku wejścia na antresolę, okrągły stół z wewnętrznymi pustymi przestrzeniami, schowek na gaśnice.</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KWS_G6_08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południowo-wschodnia narożnik części „Szkoła”.</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ławki z zamykanymi pulpitami w kierunku zejścia z Antresoli.</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KWS_G6_09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północno-zachodni narożnik Antresoli, w części z biblioteczką.</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gablotę z odznakami stowarzyszeń, część z biblioteczką, rejon wejścia na Antresolę i przejście do części „Szkoła”.</w:t>
      </w:r>
    </w:p>
    <w:p w:rsidR="00A9470B" w:rsidRPr="00D910E6" w:rsidRDefault="00A9470B" w:rsidP="00A9470B">
      <w:pPr>
        <w:spacing w:after="0" w:line="360" w:lineRule="auto"/>
        <w:contextualSpacing/>
        <w:jc w:val="center"/>
        <w:rPr>
          <w:rFonts w:asciiTheme="minorHAnsi" w:hAnsiTheme="minorHAnsi" w:cs="Arial"/>
          <w:color w:val="000000" w:themeColor="text1"/>
        </w:rPr>
      </w:pPr>
    </w:p>
    <w:p w:rsidR="00A9470B" w:rsidRPr="00D910E6" w:rsidRDefault="00A9470B" w:rsidP="00A9470B">
      <w:pPr>
        <w:spacing w:after="0" w:line="360" w:lineRule="auto"/>
        <w:contextualSpacing/>
        <w:jc w:val="left"/>
        <w:rPr>
          <w:rFonts w:asciiTheme="minorHAnsi" w:hAnsiTheme="minorHAnsi" w:cs="Arial"/>
          <w:b/>
          <w:color w:val="000000" w:themeColor="text1"/>
        </w:rPr>
      </w:pPr>
      <w:r w:rsidRPr="00D910E6">
        <w:rPr>
          <w:rFonts w:asciiTheme="minorHAnsi" w:hAnsiTheme="minorHAnsi" w:cs="Arial"/>
          <w:b/>
          <w:color w:val="000000" w:themeColor="text1"/>
        </w:rPr>
        <w:t>Galeria 7 „ Zagłada”;</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KWS_G7_01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 lewej stronie od przejścia z Sali „Izolacja” od „Dużego Getta”.</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korytarz prowadzący do dźwigu dla niepełnosprawnych, okolice wejścia do schowka pod schodami na Antresolę G7.</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KWS_G7_02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południowy narożnik drugiego pomieszczenia „Dużego Getta”.</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Drugie i pierwsze pomieszczenie „Dużego Getta” oraz część graniczną z Salą „Izolacja”.</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KWS_G7_03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lastRenderedPageBreak/>
        <w:t>Lokalizacja: zachodnia ściana „Pokoju z monetami”.</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(po rozszerzeniu kąta widzenia) gablotę z monetami, pokój ze Szczepionkami Weigla (szczególnie na gablotę), okolice rewizji w „Sali wyświetlania filmu”.</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KWS_G7_04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północny narożnik „Pokoju z wysuwanymi szufladami”.</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„Pokój z wysuwanymi szufladami” oraz przejście z pokoju z gablotą z Albumem Służby Porządkowej (tzw. Żółty Album”)</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KWS_G7_05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południowo-zachodni narożnik „Sali z dubeltówką”.</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„Sali z dubeltówką”, w szczególności na cztery gabloty, okolice rewizji i schowka na gaśnicę oraz na okolicę pulpitu multimedialnego z raportem J. Stroopa.</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KWS_G7_06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„Uliczka Aryjska”, po lewej stronie od wejścia z „Sali z dubeltówką”.</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część „Uliczki Aryjskiej”.</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KWS_G7_07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południowo-zachodnia część Sali „Umschlag Platz”.</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„Umschlag Platz”, zejście z antresoli, część pod schodami Antresoli G7, prowadzącą do „Sali z dubeltówką”.</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KWS_G7_08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część „Ukrywanie się”.</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gablotę z obrazem (depozyt) oraz na część przy załomie ściany, w której można się/coś schować, a prawie nikt jej nie kontroluje.</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KWS_G7_09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południowo-zachodni narożnik „Korytarza Shoah”.</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„Korytarz Shoah” oraz na część poprzedzającą „Korytarz…” z dwoma rewizjami i schowkiem na gaśnicę.</w:t>
      </w:r>
    </w:p>
    <w:p w:rsidR="00A9470B" w:rsidRPr="00D910E6" w:rsidRDefault="00A9470B" w:rsidP="00A9470B">
      <w:pPr>
        <w:spacing w:after="0" w:line="360" w:lineRule="auto"/>
        <w:contextualSpacing/>
        <w:rPr>
          <w:rFonts w:asciiTheme="minorHAnsi" w:hAnsiTheme="minorHAnsi" w:cs="Arial"/>
          <w:b/>
          <w:color w:val="000000" w:themeColor="text1"/>
        </w:rPr>
      </w:pPr>
    </w:p>
    <w:p w:rsidR="00A9470B" w:rsidRPr="00D910E6" w:rsidRDefault="00A9470B" w:rsidP="00A9470B">
      <w:pPr>
        <w:spacing w:after="0" w:line="360" w:lineRule="auto"/>
        <w:contextualSpacing/>
        <w:jc w:val="left"/>
        <w:rPr>
          <w:rFonts w:asciiTheme="minorHAnsi" w:hAnsiTheme="minorHAnsi" w:cs="Arial"/>
          <w:b/>
          <w:color w:val="000000" w:themeColor="text1"/>
        </w:rPr>
      </w:pPr>
      <w:r w:rsidRPr="00D910E6">
        <w:rPr>
          <w:rFonts w:asciiTheme="minorHAnsi" w:hAnsiTheme="minorHAnsi" w:cs="Arial"/>
          <w:b/>
          <w:color w:val="000000" w:themeColor="text1"/>
        </w:rPr>
        <w:t>Galeria 7 „ Zagłada” – Antresola;</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KWS_G7_10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 lewej stronie do wejścia na Antresolę, przy przejściu do części wypoczynkowej Antresoli G7.</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rejon wejścia na Antresolę małą rewizję oraz na korytarz prowadzący do dźwigu dla niepełnosprawnych wraz z dużą rewizją i schowkiem na gaśnicę.</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KWS_G7_10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lastRenderedPageBreak/>
        <w:t>Lokalizacja: północno-zachodni narożnik części „Korczak” (z „zakopanymi” skrzyniami).</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część „Korczak” ze stołem multimedialnym, część z „zakopanymi” skrzyniami, rejon zejścia z Antresoli.</w:t>
      </w:r>
    </w:p>
    <w:p w:rsidR="00A9470B" w:rsidRPr="00D910E6" w:rsidRDefault="00A9470B" w:rsidP="00A9470B">
      <w:pPr>
        <w:spacing w:after="0" w:line="360" w:lineRule="auto"/>
        <w:contextualSpacing/>
        <w:rPr>
          <w:rFonts w:asciiTheme="minorHAnsi" w:hAnsiTheme="minorHAnsi" w:cs="Arial"/>
          <w:color w:val="000000" w:themeColor="text1"/>
        </w:rPr>
      </w:pPr>
    </w:p>
    <w:p w:rsidR="00A9470B" w:rsidRPr="00D910E6" w:rsidRDefault="00A9470B" w:rsidP="00A9470B">
      <w:pPr>
        <w:spacing w:after="0" w:line="360" w:lineRule="auto"/>
        <w:contextualSpacing/>
        <w:jc w:val="left"/>
        <w:rPr>
          <w:rFonts w:asciiTheme="minorHAnsi" w:hAnsiTheme="minorHAnsi" w:cs="Arial"/>
          <w:b/>
          <w:color w:val="000000" w:themeColor="text1"/>
        </w:rPr>
      </w:pPr>
      <w:r w:rsidRPr="00D910E6">
        <w:rPr>
          <w:rFonts w:asciiTheme="minorHAnsi" w:hAnsiTheme="minorHAnsi" w:cs="Arial"/>
          <w:b/>
          <w:color w:val="000000" w:themeColor="text1"/>
        </w:rPr>
        <w:t>Galeria 8 „ Po wojnie”;</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KWS_G8_01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okolice „Dworca Gdańskiego”, nad ławką przy drewnianej rzeźbie.</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gabloty z obrazami „Z okupacji”, „ Egzekucja” oraz część korytarza prowadzącą do „Korytarza Shoah”.</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KWS_G8_02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północno-wschodni narożnik części „Emigracja/Pogromy”.</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część „Emigracja/Pogromy” oraz na gablotę ze zdjęciami, gablota z papierośnicą, okolice gabloty z modelem pomnika Bohaterów Getta aż do wieloramiennej instalacji z obracanymi krążkami.</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KWS_G8_03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północno-zachodni narożnik części „Lata 50-te”.</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część „Lata 50-te”, ze szczególnym uwzględnieniem gabloty z małym albumem (w stoliku przy szklanej ścianie), gabloty z dużym albumem, gablot w stole z czerwoną kotarą, niezamkniętej rewizji i okolic schowka na gaśnicę.</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KWS_G8_04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południowo-zachodni narożnik części „Lata 60-te”.</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część „Lata 50-te”, ze szczególnym uwzględnieniem gabloty z gitarą (w stoliku przy szklanej ścianie), gabloty z obrazem „Fidel Castro”, gabloty z obrazem „Modlitwa księżycowa”, gabloty z obrazem „Wspomnienie”, gabloty z obrazem „Napiętnowani”, gabloty z obrazem „Ryby nas opuszczają” oraz gabloty z obrazem „Kobieta na zielonym tle”.</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KWS_G8_05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ostatnie pomieszczenie G8 - wschodnia ściana.</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wyjście z ostatniego pokoju G8 do przestrzeni pod Holem Głównym oraz na gablotę z książką przy przejściu do „Dworca Gdańskiego”, na gablotę z maszyną do pisania, gablotę ze znaczkami pocztowymi, rewizję za monitorem (użytkowaną przez IT Wystawa).</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KWS_G8_05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południowo-wschodnia część G8 pod Holem Głównym.</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w kierunku Holu Rekreacyjnego na część wypoczynkową G8 z ławą i z małą serwerownią w trójkątnej zabudowie.</w:t>
      </w:r>
    </w:p>
    <w:p w:rsidR="00A9470B" w:rsidRPr="00D910E6" w:rsidRDefault="00A9470B" w:rsidP="00A9470B">
      <w:pPr>
        <w:spacing w:after="0" w:line="360" w:lineRule="auto"/>
        <w:contextualSpacing/>
        <w:rPr>
          <w:rFonts w:asciiTheme="minorHAnsi" w:hAnsiTheme="minorHAnsi" w:cs="Arial"/>
          <w:b/>
          <w:color w:val="000000" w:themeColor="text1"/>
        </w:rPr>
      </w:pPr>
    </w:p>
    <w:p w:rsidR="00A9470B" w:rsidRPr="00D910E6" w:rsidRDefault="00A9470B" w:rsidP="00A9470B">
      <w:pPr>
        <w:spacing w:after="0" w:line="360" w:lineRule="auto"/>
        <w:contextualSpacing/>
        <w:jc w:val="left"/>
        <w:rPr>
          <w:rFonts w:asciiTheme="minorHAnsi" w:hAnsiTheme="minorHAnsi" w:cs="Arial"/>
          <w:b/>
          <w:color w:val="000000" w:themeColor="text1"/>
        </w:rPr>
      </w:pPr>
      <w:r w:rsidRPr="00D910E6">
        <w:rPr>
          <w:rFonts w:asciiTheme="minorHAnsi" w:hAnsiTheme="minorHAnsi" w:cs="Arial"/>
          <w:b/>
          <w:color w:val="000000" w:themeColor="text1"/>
        </w:rPr>
        <w:t>Hol Rekreacyjny;</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KWS_HR_01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przestrzeń pod schodami wyjściowymi z Wystawy Stałej.</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makieta Muzeum.</w:t>
      </w:r>
    </w:p>
    <w:p w:rsidR="00A9470B" w:rsidRPr="00D910E6" w:rsidRDefault="00A9470B" w:rsidP="003534F8">
      <w:pPr>
        <w:numPr>
          <w:ilvl w:val="0"/>
          <w:numId w:val="51"/>
        </w:numPr>
        <w:spacing w:before="0"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 xml:space="preserve">Kamera KWS_HR_02 </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Lokalizacja: północno-zachodni narożnik przy ścianie darczyńców.</w:t>
      </w:r>
    </w:p>
    <w:p w:rsidR="00A9470B" w:rsidRPr="00D910E6" w:rsidRDefault="00A9470B" w:rsidP="00A9470B">
      <w:pPr>
        <w:spacing w:after="0" w:line="360" w:lineRule="auto"/>
        <w:ind w:left="567"/>
        <w:contextualSpacing/>
        <w:rPr>
          <w:rFonts w:asciiTheme="minorHAnsi" w:hAnsiTheme="minorHAnsi" w:cs="Arial"/>
          <w:color w:val="000000" w:themeColor="text1"/>
        </w:rPr>
      </w:pPr>
      <w:r w:rsidRPr="00D910E6">
        <w:rPr>
          <w:rFonts w:asciiTheme="minorHAnsi" w:hAnsiTheme="minorHAnsi" w:cs="Arial"/>
          <w:color w:val="000000" w:themeColor="text1"/>
        </w:rPr>
        <w:t>Obszar obserwacji: przestrzeń pod pierwszym biegiem schodów oraz okolice dużej wnęki przy Ścianie Darczyńców, pozostającej poza regularną kontrolą.</w:t>
      </w:r>
    </w:p>
    <w:p w:rsidR="00A9470B" w:rsidRPr="00D910E6" w:rsidRDefault="00A9470B" w:rsidP="00A9470B">
      <w:pPr>
        <w:spacing w:after="0" w:line="360" w:lineRule="auto"/>
        <w:rPr>
          <w:rFonts w:asciiTheme="minorHAnsi" w:hAnsiTheme="minorHAnsi" w:cs="Arial"/>
          <w:color w:val="000000" w:themeColor="text1"/>
        </w:rPr>
      </w:pPr>
      <w:r w:rsidRPr="00D910E6">
        <w:rPr>
          <w:rFonts w:asciiTheme="minorHAnsi" w:hAnsiTheme="minorHAnsi" w:cs="Arial"/>
          <w:color w:val="000000" w:themeColor="text1"/>
        </w:rPr>
        <w:t>Szacunek zajętości pamięci masowej przez projektowane kamery CCTV przedstawiono poniżej. W celu archiwizacji wskazanej ilości 36 kamer CCTV należy rozbudować istniejący system o nowe macierze dyskowe. Zgodnie z danymi producenta kamer, szacowana wielkość strumienia danych do zapisu z kamer Dinion 5Mpix@10 IPS wynosi:</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 xml:space="preserve">SD= 3850 kb/s; </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Wymagany czas archiwizacji: 30 DNI.</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Liczba kamer: 36</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 xml:space="preserve">Rejestracja obrazu ma się odbywać w trybie detekcji ruchu. (przyjęto występowanie ruchu przez 16 godzin na dobę). </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WCA = 30dni * 16 godz * 60min * 60s = 1728000s</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WPM = 1,2*(WCA * SD) = 998920000 kb = 951,7 GB</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CWPM = LK * WPM = 36 * 951,7GB = 34260,9GB</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1kb = 0,125kB (1Bajt = 8 bitów)</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CWPM – Całkowita wymagana pojemność macierzy dyskowej;</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WPPD – Wymagana pojemność przestrzeni dyskowej dla jednej kamery;</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WCA - Wymagany czas archiwizacji z uwzględnieniem dodatkowego zapasu w wysokości 20%;</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SD- strumień danych z kamery;</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LK- Liczba Kamer;</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M – miesiąc kalendarzowy;</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D – Dzień roboczy;</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G – Godzina;</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 xml:space="preserve">Całkowita szacunkowa pojemność wymaganej przestrzeni do zapisu danych pochodzących z dodatkowych kamer rejestrujących obraz w ramach rozbudowy systemu CCTV wystawy stałej Muzeum Historii Żydów Polskich wynosi: 34260,9 GB; </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lastRenderedPageBreak/>
        <w:t>W celu archiwizacji danych o takiej pojemności zaproponowano macierz wyposażoną w 12 dysków twardych o pojemności 4TB każdy. Pojemność netto macierzy przy konfiguracji woluminu w RAID6: 40TB.</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 celu spełnienia warunków przyjęto rozbudowę istniejącego w budynku Muzeum Historii Żydów Polskich systemu CCTV o 2 macierze o łącznej pojemności 160TB. Nowo planowane macierze należy doprogramować do systemu aby wraz z innymi systemami bezpieczeństwa w obiekcie stanowiły kompleksowy mechanizm ochrony elektronicznej budynku.</w:t>
      </w:r>
    </w:p>
    <w:p w:rsidR="00A9470B" w:rsidRPr="00D910E6" w:rsidRDefault="00A9470B" w:rsidP="00A9470B">
      <w:pPr>
        <w:spacing w:after="0" w:line="360" w:lineRule="auto"/>
        <w:contextualSpacing/>
        <w:rPr>
          <w:rFonts w:asciiTheme="minorHAnsi" w:hAnsiTheme="minorHAnsi" w:cs="Arial"/>
          <w:color w:val="000000" w:themeColor="text1"/>
        </w:rPr>
      </w:pPr>
      <w:r w:rsidRPr="00D910E6">
        <w:rPr>
          <w:rFonts w:asciiTheme="minorHAnsi" w:hAnsiTheme="minorHAnsi" w:cs="Arial"/>
          <w:color w:val="000000" w:themeColor="text1"/>
        </w:rPr>
        <w:t>Wymagana funkcjonalność macierzy dyskowych:</w:t>
      </w:r>
    </w:p>
    <w:p w:rsidR="00A9470B" w:rsidRPr="00D910E6" w:rsidRDefault="00A9470B" w:rsidP="00A9470B">
      <w:pPr>
        <w:tabs>
          <w:tab w:val="left" w:pos="567"/>
        </w:tabs>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Wbudowane interfejsy min 2x iSCSI 1Gb/s – do rejestracji danych oraz złącza Ethernet RJ45 do zarządzania;</w:t>
      </w:r>
    </w:p>
    <w:p w:rsidR="00A9470B" w:rsidRPr="00D910E6" w:rsidRDefault="00A9470B" w:rsidP="00A9470B">
      <w:pPr>
        <w:tabs>
          <w:tab w:val="left" w:pos="567"/>
        </w:tabs>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Obsługa co najmniej 100 równoczesnych sesji iSCSI;</w:t>
      </w:r>
    </w:p>
    <w:p w:rsidR="00A9470B" w:rsidRPr="00D910E6" w:rsidRDefault="00A9470B" w:rsidP="00A9470B">
      <w:pPr>
        <w:tabs>
          <w:tab w:val="left" w:pos="567"/>
        </w:tabs>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Wymagana minimalna przepustowość jednostki głównej bez moduów dodatkowych 400Mbps dla RAID6;</w:t>
      </w:r>
    </w:p>
    <w:p w:rsidR="00A9470B" w:rsidRPr="00D910E6" w:rsidRDefault="00A9470B" w:rsidP="00A9470B">
      <w:pPr>
        <w:tabs>
          <w:tab w:val="left" w:pos="567"/>
        </w:tabs>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Wymagana minimalna pojemność pamięci cache 1GB;</w:t>
      </w:r>
    </w:p>
    <w:p w:rsidR="00A9470B" w:rsidRPr="00D910E6" w:rsidRDefault="00A9470B" w:rsidP="00A9470B">
      <w:pPr>
        <w:tabs>
          <w:tab w:val="left" w:pos="567"/>
        </w:tabs>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Redundantny zasilacz;</w:t>
      </w:r>
    </w:p>
    <w:p w:rsidR="00A9470B" w:rsidRPr="00D910E6" w:rsidRDefault="00A9470B" w:rsidP="00A9470B">
      <w:pPr>
        <w:tabs>
          <w:tab w:val="left" w:pos="567"/>
        </w:tabs>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Pełna obsługa protokołu SNMP;</w:t>
      </w:r>
    </w:p>
    <w:p w:rsidR="00A9470B" w:rsidRPr="00D910E6" w:rsidRDefault="00A9470B" w:rsidP="00A9470B">
      <w:pPr>
        <w:tabs>
          <w:tab w:val="left" w:pos="567"/>
        </w:tabs>
        <w:spacing w:after="0" w:line="360" w:lineRule="auto"/>
        <w:ind w:left="567" w:hanging="567"/>
        <w:contextualSpacing/>
        <w:rPr>
          <w:rFonts w:asciiTheme="minorHAnsi" w:hAnsiTheme="minorHAnsi" w:cs="Arial"/>
          <w:color w:val="000000" w:themeColor="text1"/>
        </w:rPr>
      </w:pPr>
      <w:r w:rsidRPr="00D910E6">
        <w:rPr>
          <w:rFonts w:asciiTheme="minorHAnsi" w:hAnsiTheme="minorHAnsi" w:cs="Arial"/>
          <w:color w:val="000000" w:themeColor="text1"/>
        </w:rPr>
        <w:t>•</w:t>
      </w:r>
      <w:r w:rsidRPr="00D910E6">
        <w:rPr>
          <w:rFonts w:asciiTheme="minorHAnsi" w:hAnsiTheme="minorHAnsi" w:cs="Arial"/>
          <w:color w:val="000000" w:themeColor="text1"/>
        </w:rPr>
        <w:tab/>
        <w:t>Minimalna pojemność przestrzeni dyskowej do zapisu (netto) 80TB w RAID6 (wraz z modułem rozszerzeń);</w:t>
      </w:r>
    </w:p>
    <w:p w:rsidR="00A9470B" w:rsidRPr="00D910E6" w:rsidRDefault="00A9470B" w:rsidP="00A9470B">
      <w:pPr>
        <w:spacing w:after="0" w:line="360" w:lineRule="auto"/>
        <w:rPr>
          <w:rFonts w:asciiTheme="minorHAnsi" w:hAnsiTheme="minorHAnsi" w:cs="Arial"/>
        </w:rPr>
      </w:pPr>
    </w:p>
    <w:tbl>
      <w:tblPr>
        <w:tblW w:w="8660" w:type="dxa"/>
        <w:tblInd w:w="55" w:type="dxa"/>
        <w:tblLayout w:type="fixed"/>
        <w:tblCellMar>
          <w:left w:w="70" w:type="dxa"/>
          <w:right w:w="70" w:type="dxa"/>
        </w:tblCellMar>
        <w:tblLook w:val="04A0" w:firstRow="1" w:lastRow="0" w:firstColumn="1" w:lastColumn="0" w:noHBand="0" w:noVBand="1"/>
      </w:tblPr>
      <w:tblGrid>
        <w:gridCol w:w="420"/>
        <w:gridCol w:w="2856"/>
        <w:gridCol w:w="4252"/>
        <w:gridCol w:w="1132"/>
      </w:tblGrid>
      <w:tr w:rsidR="00A9470B" w:rsidRPr="00D910E6" w:rsidTr="00851BE8">
        <w:trPr>
          <w:trHeight w:val="255"/>
        </w:trPr>
        <w:tc>
          <w:tcPr>
            <w:tcW w:w="8660" w:type="dxa"/>
            <w:gridSpan w:val="4"/>
            <w:tcBorders>
              <w:top w:val="single" w:sz="4" w:space="0" w:color="000000"/>
              <w:left w:val="single" w:sz="4" w:space="0" w:color="000000"/>
              <w:bottom w:val="single" w:sz="4" w:space="0" w:color="000000"/>
              <w:right w:val="single" w:sz="4" w:space="0" w:color="auto"/>
            </w:tcBorders>
            <w:shd w:val="clear" w:color="C0C0C0" w:fill="CCCCCC"/>
            <w:noWrap/>
            <w:vAlign w:val="center"/>
            <w:hideMark/>
          </w:tcPr>
          <w:p w:rsidR="00A9470B" w:rsidRPr="00D910E6" w:rsidRDefault="00A9470B" w:rsidP="00851BE8">
            <w:pPr>
              <w:spacing w:after="0"/>
              <w:jc w:val="center"/>
              <w:rPr>
                <w:rFonts w:asciiTheme="minorHAnsi" w:eastAsia="Times New Roman" w:hAnsiTheme="minorHAnsi" w:cs="Tahoma"/>
                <w:b/>
                <w:bCs/>
                <w:lang w:eastAsia="pl-PL"/>
              </w:rPr>
            </w:pPr>
            <w:r w:rsidRPr="00D910E6">
              <w:rPr>
                <w:rFonts w:asciiTheme="minorHAnsi" w:eastAsia="Times New Roman" w:hAnsiTheme="minorHAnsi" w:cs="Tahoma"/>
                <w:b/>
                <w:bCs/>
                <w:lang w:eastAsia="pl-PL"/>
              </w:rPr>
              <w:t>Rozbudowa kamer CCTV w przestrzeni Wystawy Stałej</w:t>
            </w:r>
          </w:p>
        </w:tc>
      </w:tr>
      <w:tr w:rsidR="00A9470B" w:rsidRPr="00D910E6" w:rsidTr="00851BE8">
        <w:trPr>
          <w:trHeight w:val="390"/>
        </w:trPr>
        <w:tc>
          <w:tcPr>
            <w:tcW w:w="420" w:type="dxa"/>
            <w:tcBorders>
              <w:top w:val="nil"/>
              <w:left w:val="single" w:sz="4" w:space="0" w:color="000000"/>
              <w:bottom w:val="single" w:sz="4" w:space="0" w:color="auto"/>
              <w:right w:val="single" w:sz="4" w:space="0" w:color="000000"/>
            </w:tcBorders>
            <w:shd w:val="clear" w:color="C0C0C0" w:fill="CCCCCC"/>
            <w:vAlign w:val="center"/>
            <w:hideMark/>
          </w:tcPr>
          <w:p w:rsidR="00A9470B" w:rsidRPr="00D910E6" w:rsidRDefault="00A9470B" w:rsidP="00851BE8">
            <w:pPr>
              <w:spacing w:after="0"/>
              <w:jc w:val="center"/>
              <w:rPr>
                <w:rFonts w:asciiTheme="minorHAnsi" w:eastAsia="Times New Roman" w:hAnsiTheme="minorHAnsi" w:cs="Tahoma"/>
                <w:b/>
                <w:bCs/>
                <w:lang w:eastAsia="pl-PL"/>
              </w:rPr>
            </w:pPr>
            <w:r w:rsidRPr="00D910E6">
              <w:rPr>
                <w:rFonts w:asciiTheme="minorHAnsi" w:eastAsia="Times New Roman" w:hAnsiTheme="minorHAnsi" w:cs="Tahoma"/>
                <w:b/>
                <w:bCs/>
                <w:lang w:eastAsia="pl-PL"/>
              </w:rPr>
              <w:t>Lp.</w:t>
            </w:r>
          </w:p>
        </w:tc>
        <w:tc>
          <w:tcPr>
            <w:tcW w:w="2856" w:type="dxa"/>
            <w:tcBorders>
              <w:top w:val="nil"/>
              <w:left w:val="nil"/>
              <w:bottom w:val="single" w:sz="4" w:space="0" w:color="auto"/>
              <w:right w:val="single" w:sz="4" w:space="0" w:color="000000"/>
            </w:tcBorders>
            <w:shd w:val="clear" w:color="C0C0C0" w:fill="CCCCCC"/>
            <w:vAlign w:val="center"/>
            <w:hideMark/>
          </w:tcPr>
          <w:p w:rsidR="00A9470B" w:rsidRPr="00D910E6" w:rsidRDefault="00A9470B" w:rsidP="00851BE8">
            <w:pPr>
              <w:spacing w:after="0"/>
              <w:jc w:val="center"/>
              <w:rPr>
                <w:rFonts w:asciiTheme="minorHAnsi" w:eastAsia="Times New Roman" w:hAnsiTheme="minorHAnsi" w:cs="Tahoma"/>
                <w:b/>
                <w:bCs/>
                <w:lang w:eastAsia="pl-PL"/>
              </w:rPr>
            </w:pPr>
            <w:r w:rsidRPr="00D910E6">
              <w:rPr>
                <w:rFonts w:asciiTheme="minorHAnsi" w:eastAsia="Times New Roman" w:hAnsiTheme="minorHAnsi" w:cs="Tahoma"/>
                <w:b/>
                <w:bCs/>
                <w:lang w:eastAsia="pl-PL"/>
              </w:rPr>
              <w:t>Urządzenie/oprogramowanie</w:t>
            </w:r>
          </w:p>
        </w:tc>
        <w:tc>
          <w:tcPr>
            <w:tcW w:w="4252" w:type="dxa"/>
            <w:tcBorders>
              <w:top w:val="nil"/>
              <w:left w:val="nil"/>
              <w:bottom w:val="single" w:sz="4" w:space="0" w:color="auto"/>
              <w:right w:val="single" w:sz="4" w:space="0" w:color="000000"/>
            </w:tcBorders>
            <w:shd w:val="clear" w:color="C0C0C0" w:fill="CCCCCC"/>
            <w:vAlign w:val="center"/>
            <w:hideMark/>
          </w:tcPr>
          <w:p w:rsidR="00A9470B" w:rsidRPr="00D910E6" w:rsidRDefault="00A9470B" w:rsidP="00851BE8">
            <w:pPr>
              <w:spacing w:after="0"/>
              <w:jc w:val="center"/>
              <w:rPr>
                <w:rFonts w:asciiTheme="minorHAnsi" w:eastAsia="Times New Roman" w:hAnsiTheme="minorHAnsi" w:cs="Tahoma"/>
                <w:b/>
                <w:bCs/>
                <w:lang w:eastAsia="pl-PL"/>
              </w:rPr>
            </w:pPr>
            <w:r w:rsidRPr="00D910E6">
              <w:rPr>
                <w:rFonts w:asciiTheme="minorHAnsi" w:eastAsia="Times New Roman" w:hAnsiTheme="minorHAnsi" w:cs="Tahoma"/>
                <w:b/>
                <w:bCs/>
                <w:lang w:eastAsia="pl-PL"/>
              </w:rPr>
              <w:t>opis</w:t>
            </w:r>
          </w:p>
        </w:tc>
        <w:tc>
          <w:tcPr>
            <w:tcW w:w="1132" w:type="dxa"/>
            <w:tcBorders>
              <w:top w:val="nil"/>
              <w:left w:val="nil"/>
              <w:bottom w:val="single" w:sz="4" w:space="0" w:color="auto"/>
              <w:right w:val="single" w:sz="4" w:space="0" w:color="auto"/>
            </w:tcBorders>
            <w:shd w:val="clear" w:color="C0C0C0" w:fill="CCCCCC"/>
            <w:vAlign w:val="center"/>
          </w:tcPr>
          <w:p w:rsidR="00A9470B" w:rsidRPr="00D910E6" w:rsidRDefault="00A9470B" w:rsidP="00851BE8">
            <w:pPr>
              <w:spacing w:after="0"/>
              <w:jc w:val="center"/>
              <w:rPr>
                <w:rFonts w:asciiTheme="minorHAnsi" w:eastAsia="Times New Roman" w:hAnsiTheme="minorHAnsi" w:cs="Tahoma"/>
                <w:b/>
                <w:bCs/>
                <w:lang w:eastAsia="pl-PL"/>
              </w:rPr>
            </w:pPr>
            <w:r w:rsidRPr="00D910E6">
              <w:rPr>
                <w:rFonts w:asciiTheme="minorHAnsi" w:eastAsia="Times New Roman" w:hAnsiTheme="minorHAnsi" w:cs="Tahoma"/>
                <w:b/>
                <w:bCs/>
                <w:lang w:eastAsia="pl-PL"/>
              </w:rPr>
              <w:t>ilość</w:t>
            </w:r>
          </w:p>
        </w:tc>
      </w:tr>
      <w:tr w:rsidR="00A9470B" w:rsidRPr="00D910E6" w:rsidTr="00851BE8">
        <w:trPr>
          <w:trHeight w:val="1403"/>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70B" w:rsidRPr="00D910E6" w:rsidRDefault="00A9470B" w:rsidP="00851BE8">
            <w:pPr>
              <w:spacing w:after="0"/>
              <w:jc w:val="center"/>
              <w:rPr>
                <w:rFonts w:asciiTheme="minorHAnsi" w:eastAsia="Times New Roman" w:hAnsiTheme="minorHAnsi" w:cs="Tahoma"/>
                <w:lang w:eastAsia="pl-PL"/>
              </w:rPr>
            </w:pPr>
            <w:r w:rsidRPr="00D910E6">
              <w:rPr>
                <w:rFonts w:asciiTheme="minorHAnsi" w:eastAsia="Times New Roman" w:hAnsiTheme="minorHAnsi" w:cs="Tahoma"/>
                <w:lang w:eastAsia="pl-PL"/>
              </w:rPr>
              <w:t>1.</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70B" w:rsidRPr="00D910E6" w:rsidRDefault="00A9470B" w:rsidP="00851BE8">
            <w:pPr>
              <w:spacing w:after="0"/>
              <w:rPr>
                <w:rFonts w:asciiTheme="minorHAnsi" w:eastAsia="Times New Roman" w:hAnsiTheme="minorHAnsi" w:cs="Tahoma"/>
                <w:b/>
                <w:bCs/>
                <w:lang w:eastAsia="pl-PL"/>
              </w:rPr>
            </w:pPr>
            <w:r w:rsidRPr="00D910E6">
              <w:rPr>
                <w:rFonts w:asciiTheme="minorHAnsi" w:eastAsia="Times New Roman" w:hAnsiTheme="minorHAnsi" w:cs="Tahoma"/>
                <w:lang w:eastAsia="pl-PL"/>
              </w:rPr>
              <w:t>Kamera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50C2" w:rsidRPr="00D910E6" w:rsidRDefault="00A9470B" w:rsidP="00851BE8">
            <w:pPr>
              <w:spacing w:after="0"/>
              <w:rPr>
                <w:rFonts w:asciiTheme="minorHAnsi" w:eastAsia="Times New Roman" w:hAnsiTheme="minorHAnsi" w:cs="Tahoma"/>
                <w:lang w:eastAsia="pl-PL"/>
              </w:rPr>
            </w:pPr>
            <w:r w:rsidRPr="00D910E6">
              <w:rPr>
                <w:rFonts w:asciiTheme="minorHAnsi" w:eastAsia="Times New Roman" w:hAnsiTheme="minorHAnsi" w:cs="Tahoma"/>
                <w:lang w:eastAsia="pl-PL"/>
              </w:rPr>
              <w:t>Kamera Dinion IP starlight 8000 5MP@30fps</w:t>
            </w:r>
            <w:r w:rsidR="00E250C2" w:rsidRPr="00D910E6">
              <w:rPr>
                <w:rFonts w:asciiTheme="minorHAnsi" w:eastAsia="Times New Roman" w:hAnsiTheme="minorHAnsi" w:cs="Tahoma"/>
                <w:lang w:eastAsia="pl-PL"/>
              </w:rPr>
              <w:t xml:space="preserve"> lub równoważna o parametrach technicznych nie gorszych niż:</w:t>
            </w:r>
          </w:p>
          <w:p w:rsidR="00A9470B" w:rsidRPr="00D910E6" w:rsidRDefault="00A9470B" w:rsidP="00851BE8">
            <w:pPr>
              <w:spacing w:after="0"/>
              <w:rPr>
                <w:rFonts w:asciiTheme="minorHAnsi" w:eastAsia="Times New Roman" w:hAnsiTheme="minorHAnsi" w:cs="Tahoma"/>
                <w:lang w:eastAsia="pl-PL"/>
              </w:rPr>
            </w:pPr>
            <w:r w:rsidRPr="00D910E6">
              <w:rPr>
                <w:rFonts w:asciiTheme="minorHAnsi" w:eastAsia="Times New Roman" w:hAnsiTheme="minorHAnsi" w:cs="Tahoma"/>
                <w:lang w:eastAsia="pl-PL"/>
              </w:rPr>
              <w:t xml:space="preserve"> D/N. iDNR, zwiększony zakres dynamiki do 97 dB, Analiza IVA. 1/1.8” CMOS. 4 strefy prywatności, Opcjonalnie kryptografia: AES 128bit, autoryzacja 802.1x, 2x H.264 (MP, BP+), MJPEG, HD I-frame only, Praca w rozdzielczości 5MP,1080p, 720p, 4CIF, CIF, Czułość (30 IRE), kolor 0.0121 lx, mono 0.004 lx. S/N &gt;50dB. Audio: dwukierunkowe we/wy: G.711 8kHz AAC. PoE (IEEE 802.1at Class 3) , 12VDC;</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jc w:val="right"/>
              <w:rPr>
                <w:rFonts w:asciiTheme="minorHAnsi" w:eastAsia="Times New Roman" w:hAnsiTheme="minorHAnsi" w:cs="Tahoma"/>
                <w:lang w:eastAsia="pl-PL"/>
              </w:rPr>
            </w:pPr>
            <w:r w:rsidRPr="00D910E6">
              <w:rPr>
                <w:rFonts w:asciiTheme="minorHAnsi" w:eastAsia="Times New Roman" w:hAnsiTheme="minorHAnsi" w:cs="Tahoma"/>
                <w:lang w:eastAsia="pl-PL"/>
              </w:rPr>
              <w:t>36</w:t>
            </w:r>
          </w:p>
        </w:tc>
      </w:tr>
      <w:tr w:rsidR="00A9470B" w:rsidRPr="00D910E6" w:rsidTr="00851BE8">
        <w:trPr>
          <w:trHeight w:val="69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70B" w:rsidRPr="00D910E6" w:rsidRDefault="00A9470B" w:rsidP="00851BE8">
            <w:pPr>
              <w:spacing w:after="0"/>
              <w:jc w:val="center"/>
              <w:rPr>
                <w:rFonts w:asciiTheme="minorHAnsi" w:eastAsia="Times New Roman" w:hAnsiTheme="minorHAnsi" w:cs="Tahoma"/>
                <w:lang w:eastAsia="pl-PL"/>
              </w:rPr>
            </w:pPr>
            <w:r w:rsidRPr="00D910E6">
              <w:rPr>
                <w:rFonts w:asciiTheme="minorHAnsi" w:eastAsia="Times New Roman" w:hAnsiTheme="minorHAnsi" w:cs="Tahoma"/>
                <w:lang w:eastAsia="pl-PL"/>
              </w:rPr>
              <w:t>2.</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70B" w:rsidRPr="00D910E6" w:rsidRDefault="00A9470B" w:rsidP="00851BE8">
            <w:pPr>
              <w:spacing w:after="0"/>
              <w:rPr>
                <w:rFonts w:asciiTheme="minorHAnsi" w:eastAsia="Times New Roman" w:hAnsiTheme="minorHAnsi" w:cs="Tahoma"/>
                <w:b/>
                <w:bCs/>
                <w:lang w:eastAsia="pl-PL"/>
              </w:rPr>
            </w:pPr>
            <w:r w:rsidRPr="00D910E6">
              <w:rPr>
                <w:rFonts w:asciiTheme="minorHAnsi" w:eastAsia="Times New Roman" w:hAnsiTheme="minorHAnsi" w:cs="Tahoma"/>
                <w:lang w:eastAsia="pl-PL"/>
              </w:rPr>
              <w:t>Obiektyw</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70B" w:rsidRPr="00D910E6" w:rsidRDefault="00A9470B" w:rsidP="00851BE8">
            <w:pPr>
              <w:spacing w:after="0"/>
              <w:rPr>
                <w:rFonts w:asciiTheme="minorHAnsi" w:eastAsia="Times New Roman" w:hAnsiTheme="minorHAnsi" w:cs="Tahoma"/>
                <w:lang w:eastAsia="pl-PL"/>
              </w:rPr>
            </w:pPr>
            <w:r w:rsidRPr="00D910E6">
              <w:rPr>
                <w:rFonts w:asciiTheme="minorHAnsi" w:eastAsia="Times New Roman" w:hAnsiTheme="minorHAnsi" w:cs="Tahoma"/>
                <w:lang w:eastAsia="pl-PL"/>
              </w:rPr>
              <w:t>Obiektyw 1/1.8" montaż CS, 4.1-9mm, 5MP, SR-IR (współpracuje z NBN-80052-BA);</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jc w:val="right"/>
              <w:rPr>
                <w:rFonts w:asciiTheme="minorHAnsi" w:eastAsia="Times New Roman" w:hAnsiTheme="minorHAnsi" w:cs="Tahoma"/>
                <w:lang w:eastAsia="pl-PL"/>
              </w:rPr>
            </w:pPr>
            <w:r w:rsidRPr="00D910E6">
              <w:rPr>
                <w:rFonts w:asciiTheme="minorHAnsi" w:eastAsia="Times New Roman" w:hAnsiTheme="minorHAnsi" w:cs="Tahoma"/>
                <w:lang w:eastAsia="pl-PL"/>
              </w:rPr>
              <w:t>36</w:t>
            </w:r>
          </w:p>
        </w:tc>
      </w:tr>
      <w:tr w:rsidR="00A9470B" w:rsidRPr="00D910E6" w:rsidTr="00851BE8">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70B" w:rsidRPr="00D910E6" w:rsidRDefault="00A9470B" w:rsidP="00851BE8">
            <w:pPr>
              <w:spacing w:after="0"/>
              <w:jc w:val="center"/>
              <w:rPr>
                <w:rFonts w:asciiTheme="minorHAnsi" w:eastAsia="Times New Roman" w:hAnsiTheme="minorHAnsi" w:cs="Tahoma"/>
                <w:lang w:eastAsia="pl-PL"/>
              </w:rPr>
            </w:pPr>
            <w:r w:rsidRPr="00D910E6">
              <w:rPr>
                <w:rFonts w:asciiTheme="minorHAnsi" w:eastAsia="Times New Roman" w:hAnsiTheme="minorHAnsi" w:cs="Tahoma"/>
                <w:lang w:eastAsia="pl-PL"/>
              </w:rPr>
              <w:lastRenderedPageBreak/>
              <w:t>3.</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70B" w:rsidRPr="00D910E6" w:rsidRDefault="00A9470B" w:rsidP="00851BE8">
            <w:pPr>
              <w:spacing w:after="0"/>
              <w:rPr>
                <w:rFonts w:asciiTheme="minorHAnsi" w:eastAsia="Times New Roman" w:hAnsiTheme="minorHAnsi" w:cs="Tahoma"/>
                <w:b/>
                <w:bCs/>
                <w:lang w:eastAsia="pl-PL"/>
              </w:rPr>
            </w:pPr>
            <w:r w:rsidRPr="00D910E6">
              <w:rPr>
                <w:rFonts w:asciiTheme="minorHAnsi" w:eastAsia="Times New Roman" w:hAnsiTheme="minorHAnsi" w:cs="Tahoma"/>
                <w:lang w:eastAsia="pl-PL"/>
              </w:rPr>
              <w:t>Oprogramowanie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70B" w:rsidRPr="00D910E6" w:rsidRDefault="00A9470B" w:rsidP="00851BE8">
            <w:pPr>
              <w:spacing w:after="0"/>
              <w:rPr>
                <w:rFonts w:asciiTheme="minorHAnsi" w:eastAsia="Times New Roman" w:hAnsiTheme="minorHAnsi" w:cs="Tahoma"/>
                <w:lang w:eastAsia="pl-PL"/>
              </w:rPr>
            </w:pPr>
            <w:r w:rsidRPr="00D910E6">
              <w:rPr>
                <w:rFonts w:asciiTheme="minorHAnsi" w:eastAsia="Times New Roman" w:hAnsiTheme="minorHAnsi" w:cs="Tahoma"/>
                <w:lang w:eastAsia="pl-PL"/>
              </w:rPr>
              <w:t>Rozszerzenie licencji BVMS o obsługę 1 kanału wideo (kamery/enkodera/dekodera) (e-licencja);</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jc w:val="right"/>
              <w:rPr>
                <w:rFonts w:asciiTheme="minorHAnsi" w:eastAsia="Times New Roman" w:hAnsiTheme="minorHAnsi" w:cs="Tahoma"/>
                <w:lang w:eastAsia="pl-PL"/>
              </w:rPr>
            </w:pPr>
            <w:r w:rsidRPr="00D910E6">
              <w:rPr>
                <w:rFonts w:asciiTheme="minorHAnsi" w:eastAsia="Times New Roman" w:hAnsiTheme="minorHAnsi" w:cs="Tahoma"/>
                <w:lang w:eastAsia="pl-PL"/>
              </w:rPr>
              <w:t>36</w:t>
            </w:r>
          </w:p>
        </w:tc>
      </w:tr>
      <w:tr w:rsidR="00A9470B" w:rsidRPr="00D910E6" w:rsidTr="00851BE8">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jc w:val="center"/>
              <w:rPr>
                <w:rFonts w:asciiTheme="minorHAnsi" w:eastAsia="Times New Roman" w:hAnsiTheme="minorHAnsi" w:cs="Tahoma"/>
                <w:lang w:eastAsia="pl-PL"/>
              </w:rPr>
            </w:pPr>
            <w:r w:rsidRPr="00D910E6">
              <w:rPr>
                <w:rFonts w:asciiTheme="minorHAnsi" w:eastAsia="Times New Roman" w:hAnsiTheme="minorHAnsi" w:cs="Tahoma"/>
                <w:lang w:eastAsia="pl-PL"/>
              </w:rPr>
              <w:t>4.</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rPr>
                <w:rFonts w:asciiTheme="minorHAnsi" w:eastAsia="Times New Roman" w:hAnsiTheme="minorHAnsi" w:cs="Tahoma"/>
                <w:lang w:eastAsia="pl-PL"/>
              </w:rPr>
            </w:pPr>
            <w:r w:rsidRPr="00D910E6">
              <w:rPr>
                <w:rFonts w:asciiTheme="minorHAnsi" w:eastAsia="Times New Roman" w:hAnsiTheme="minorHAnsi" w:cs="Tahoma"/>
                <w:lang w:eastAsia="pl-PL"/>
              </w:rPr>
              <w:t>Monitory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9470B" w:rsidRPr="00D910E6" w:rsidRDefault="00A9470B" w:rsidP="00851BE8">
            <w:pPr>
              <w:spacing w:after="0"/>
              <w:rPr>
                <w:rFonts w:asciiTheme="minorHAnsi" w:eastAsia="Times New Roman" w:hAnsiTheme="minorHAnsi" w:cs="Tahoma"/>
                <w:lang w:eastAsia="pl-PL"/>
              </w:rPr>
            </w:pPr>
            <w:r w:rsidRPr="00D910E6">
              <w:rPr>
                <w:rFonts w:asciiTheme="minorHAnsi" w:eastAsia="Times New Roman" w:hAnsiTheme="minorHAnsi" w:cs="Tahoma"/>
                <w:lang w:eastAsia="pl-PL"/>
              </w:rPr>
              <w:t>Montaż dwóch monitorów rozmiaru 42 cale wraz z niezbędnym osprzętem montażowym i wyposażeniem;</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jc w:val="right"/>
              <w:rPr>
                <w:rFonts w:asciiTheme="minorHAnsi" w:eastAsia="Times New Roman" w:hAnsiTheme="minorHAnsi" w:cs="Tahoma"/>
                <w:lang w:eastAsia="pl-PL"/>
              </w:rPr>
            </w:pPr>
            <w:r w:rsidRPr="00D910E6">
              <w:rPr>
                <w:rFonts w:asciiTheme="minorHAnsi" w:eastAsia="Times New Roman" w:hAnsiTheme="minorHAnsi" w:cs="Tahoma"/>
                <w:lang w:eastAsia="pl-PL"/>
              </w:rPr>
              <w:t>2</w:t>
            </w:r>
          </w:p>
        </w:tc>
      </w:tr>
      <w:tr w:rsidR="00A9470B" w:rsidRPr="00D910E6" w:rsidTr="00851BE8">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jc w:val="center"/>
              <w:rPr>
                <w:rFonts w:asciiTheme="minorHAnsi" w:eastAsia="Times New Roman" w:hAnsiTheme="minorHAnsi" w:cs="Tahoma"/>
                <w:lang w:eastAsia="pl-PL"/>
              </w:rPr>
            </w:pPr>
            <w:r w:rsidRPr="00D910E6">
              <w:rPr>
                <w:rFonts w:asciiTheme="minorHAnsi" w:eastAsia="Times New Roman" w:hAnsiTheme="minorHAnsi" w:cs="Tahoma"/>
                <w:lang w:eastAsia="pl-PL"/>
              </w:rPr>
              <w:t>5.</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rPr>
                <w:rFonts w:asciiTheme="minorHAnsi" w:eastAsia="Times New Roman" w:hAnsiTheme="minorHAnsi" w:cs="Tahoma"/>
                <w:lang w:eastAsia="pl-PL"/>
              </w:rPr>
            </w:pPr>
            <w:r w:rsidRPr="00D910E6">
              <w:rPr>
                <w:rFonts w:asciiTheme="minorHAnsi" w:eastAsia="Times New Roman" w:hAnsiTheme="minorHAnsi" w:cs="Tahoma"/>
                <w:lang w:eastAsia="pl-PL"/>
              </w:rPr>
              <w:t>Serwer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9470B" w:rsidRPr="00D910E6" w:rsidRDefault="00A9470B" w:rsidP="00851BE8">
            <w:pPr>
              <w:spacing w:after="0"/>
              <w:rPr>
                <w:rFonts w:asciiTheme="minorHAnsi" w:eastAsia="Times New Roman" w:hAnsiTheme="minorHAnsi" w:cs="Tahoma"/>
                <w:lang w:eastAsia="pl-PL"/>
              </w:rPr>
            </w:pPr>
            <w:r w:rsidRPr="00D910E6">
              <w:rPr>
                <w:rFonts w:asciiTheme="minorHAnsi" w:eastAsia="Times New Roman" w:hAnsiTheme="minorHAnsi" w:cs="Tahoma"/>
                <w:lang w:eastAsia="pl-PL"/>
              </w:rPr>
              <w:t>Montaż serwera klasy PC o parametrach: czterech rdzeni procesora Quad Core, Pamięć RAM 8GB DDR3, Karta Graficzna nVidia Quadro, Dysk 120 GB SDD 2,5”.</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jc w:val="right"/>
              <w:rPr>
                <w:rFonts w:asciiTheme="minorHAnsi" w:eastAsia="Times New Roman" w:hAnsiTheme="minorHAnsi" w:cs="Tahoma"/>
                <w:lang w:eastAsia="pl-PL"/>
              </w:rPr>
            </w:pPr>
            <w:r w:rsidRPr="00D910E6">
              <w:rPr>
                <w:rFonts w:asciiTheme="minorHAnsi" w:eastAsia="Times New Roman" w:hAnsiTheme="minorHAnsi" w:cs="Tahoma"/>
                <w:lang w:eastAsia="pl-PL"/>
              </w:rPr>
              <w:t>1</w:t>
            </w:r>
          </w:p>
        </w:tc>
      </w:tr>
      <w:tr w:rsidR="00A9470B" w:rsidRPr="00D910E6" w:rsidTr="00851BE8">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jc w:val="center"/>
              <w:rPr>
                <w:rFonts w:asciiTheme="minorHAnsi" w:eastAsia="Times New Roman" w:hAnsiTheme="minorHAnsi" w:cs="Tahoma"/>
                <w:lang w:eastAsia="pl-PL"/>
              </w:rPr>
            </w:pPr>
            <w:r w:rsidRPr="00D910E6">
              <w:rPr>
                <w:rFonts w:asciiTheme="minorHAnsi" w:eastAsia="Times New Roman" w:hAnsiTheme="minorHAnsi" w:cs="Tahoma"/>
                <w:lang w:eastAsia="pl-PL"/>
              </w:rPr>
              <w:t>6.</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rPr>
                <w:rFonts w:asciiTheme="minorHAnsi" w:eastAsia="Times New Roman" w:hAnsiTheme="minorHAnsi" w:cs="Tahoma"/>
                <w:lang w:eastAsia="pl-PL"/>
              </w:rPr>
            </w:pPr>
            <w:r w:rsidRPr="00D910E6">
              <w:rPr>
                <w:rFonts w:asciiTheme="minorHAnsi" w:eastAsia="Times New Roman" w:hAnsiTheme="minorHAnsi" w:cs="Tahoma"/>
                <w:lang w:eastAsia="pl-PL"/>
              </w:rPr>
              <w:t>Oprogramowanie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9470B" w:rsidRPr="00D910E6" w:rsidRDefault="00A9470B" w:rsidP="00851BE8">
            <w:pPr>
              <w:spacing w:after="0"/>
              <w:rPr>
                <w:rFonts w:asciiTheme="minorHAnsi" w:eastAsia="Times New Roman" w:hAnsiTheme="minorHAnsi" w:cs="Tahoma"/>
                <w:lang w:eastAsia="pl-PL"/>
              </w:rPr>
            </w:pPr>
            <w:r w:rsidRPr="00D910E6">
              <w:rPr>
                <w:rFonts w:asciiTheme="minorHAnsi" w:eastAsia="Times New Roman" w:hAnsiTheme="minorHAnsi" w:cs="Tahoma"/>
                <w:lang w:eastAsia="pl-PL"/>
              </w:rPr>
              <w:t>Zainstalowanie dedykowanego oprogramowania użytkowego Video Wall na serwerze klasy PC. Zainstalowaniu klucza programowego wraz z  licencją serwerową typu Building Integration System.</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jc w:val="right"/>
              <w:rPr>
                <w:rFonts w:asciiTheme="minorHAnsi" w:eastAsia="Times New Roman" w:hAnsiTheme="minorHAnsi" w:cs="Tahoma"/>
                <w:lang w:eastAsia="pl-PL"/>
              </w:rPr>
            </w:pPr>
            <w:r w:rsidRPr="00D910E6">
              <w:rPr>
                <w:rFonts w:asciiTheme="minorHAnsi" w:eastAsia="Times New Roman" w:hAnsiTheme="minorHAnsi" w:cs="Tahoma"/>
                <w:lang w:eastAsia="pl-PL"/>
              </w:rPr>
              <w:t>1</w:t>
            </w:r>
          </w:p>
        </w:tc>
      </w:tr>
      <w:tr w:rsidR="00A9470B" w:rsidRPr="00D910E6" w:rsidTr="00851BE8">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70B" w:rsidRPr="00D910E6" w:rsidRDefault="00A9470B" w:rsidP="00851BE8">
            <w:pPr>
              <w:spacing w:after="0"/>
              <w:jc w:val="center"/>
              <w:rPr>
                <w:rFonts w:asciiTheme="minorHAnsi" w:eastAsia="Times New Roman" w:hAnsiTheme="minorHAnsi" w:cs="Tahoma"/>
                <w:lang w:eastAsia="pl-PL"/>
              </w:rPr>
            </w:pPr>
            <w:r w:rsidRPr="00D910E6">
              <w:rPr>
                <w:rFonts w:asciiTheme="minorHAnsi" w:eastAsia="Times New Roman" w:hAnsiTheme="minorHAnsi" w:cs="Tahoma"/>
                <w:lang w:eastAsia="pl-PL"/>
              </w:rPr>
              <w:t>7.</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70B" w:rsidRPr="00D910E6" w:rsidRDefault="00A9470B" w:rsidP="00851BE8">
            <w:pPr>
              <w:spacing w:after="0"/>
              <w:rPr>
                <w:rFonts w:asciiTheme="minorHAnsi" w:eastAsia="Times New Roman" w:hAnsiTheme="minorHAnsi" w:cs="Tahoma"/>
                <w:b/>
                <w:bCs/>
                <w:lang w:eastAsia="pl-PL"/>
              </w:rPr>
            </w:pPr>
            <w:r w:rsidRPr="00D910E6">
              <w:rPr>
                <w:rFonts w:asciiTheme="minorHAnsi" w:eastAsia="Times New Roman" w:hAnsiTheme="minorHAnsi" w:cs="Tahoma"/>
                <w:lang w:eastAsia="pl-PL"/>
              </w:rPr>
              <w:t>Jednostka bazowa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70B" w:rsidRPr="00D910E6" w:rsidRDefault="00A9470B" w:rsidP="00851BE8">
            <w:pPr>
              <w:spacing w:after="0"/>
              <w:rPr>
                <w:rFonts w:asciiTheme="minorHAnsi" w:eastAsia="Times New Roman" w:hAnsiTheme="minorHAnsi" w:cs="Tahoma"/>
                <w:lang w:eastAsia="pl-PL"/>
              </w:rPr>
            </w:pPr>
            <w:r w:rsidRPr="00D910E6">
              <w:rPr>
                <w:rFonts w:asciiTheme="minorHAnsi" w:eastAsia="Times New Roman" w:hAnsiTheme="minorHAnsi" w:cs="Tahoma"/>
                <w:lang w:eastAsia="pl-PL"/>
              </w:rPr>
              <w:t>Jednostka bazowa 12x 4TB;</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jc w:val="right"/>
              <w:rPr>
                <w:rFonts w:asciiTheme="minorHAnsi" w:eastAsia="Times New Roman" w:hAnsiTheme="minorHAnsi" w:cs="Tahoma"/>
                <w:lang w:eastAsia="pl-PL"/>
              </w:rPr>
            </w:pPr>
            <w:r w:rsidRPr="00D910E6">
              <w:rPr>
                <w:rFonts w:asciiTheme="minorHAnsi" w:eastAsia="Times New Roman" w:hAnsiTheme="minorHAnsi" w:cs="Tahoma"/>
                <w:lang w:eastAsia="pl-PL"/>
              </w:rPr>
              <w:t>1</w:t>
            </w:r>
          </w:p>
        </w:tc>
      </w:tr>
      <w:tr w:rsidR="00A9470B" w:rsidRPr="00D910E6" w:rsidTr="00851BE8">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jc w:val="center"/>
              <w:rPr>
                <w:rFonts w:asciiTheme="minorHAnsi" w:eastAsia="Times New Roman" w:hAnsiTheme="minorHAnsi" w:cs="Tahoma"/>
                <w:lang w:eastAsia="pl-PL"/>
              </w:rPr>
            </w:pPr>
            <w:r w:rsidRPr="00D910E6">
              <w:rPr>
                <w:rFonts w:asciiTheme="minorHAnsi" w:eastAsia="Times New Roman" w:hAnsiTheme="minorHAnsi" w:cs="Tahoma"/>
                <w:lang w:eastAsia="pl-PL"/>
              </w:rPr>
              <w:t>8.</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rPr>
                <w:rFonts w:asciiTheme="minorHAnsi" w:eastAsia="Times New Roman" w:hAnsiTheme="minorHAnsi" w:cs="Tahoma"/>
                <w:lang w:eastAsia="pl-PL"/>
              </w:rPr>
            </w:pPr>
            <w:r w:rsidRPr="00D910E6">
              <w:rPr>
                <w:rFonts w:asciiTheme="minorHAnsi" w:eastAsia="Times New Roman" w:hAnsiTheme="minorHAnsi" w:cs="Tahoma"/>
                <w:lang w:eastAsia="pl-PL"/>
              </w:rPr>
              <w:t>Okablowanie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9470B" w:rsidRPr="00D910E6" w:rsidRDefault="00A9470B" w:rsidP="00851BE8">
            <w:pPr>
              <w:spacing w:after="0"/>
              <w:rPr>
                <w:rFonts w:asciiTheme="minorHAnsi" w:eastAsia="Times New Roman" w:hAnsiTheme="minorHAnsi" w:cs="Tahoma"/>
                <w:lang w:eastAsia="pl-PL"/>
              </w:rPr>
            </w:pPr>
            <w:r w:rsidRPr="00D910E6">
              <w:rPr>
                <w:rFonts w:asciiTheme="minorHAnsi" w:eastAsia="Times New Roman" w:hAnsiTheme="minorHAnsi" w:cs="Tahoma"/>
                <w:lang w:eastAsia="pl-PL"/>
              </w:rPr>
              <w:t>Zgodnie z wymaganiami wynikającymi z konstrukcji obiektu i usytuowania kamer w przestrzeni Wystawy Stałej;</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jc w:val="right"/>
              <w:rPr>
                <w:rFonts w:asciiTheme="minorHAnsi" w:eastAsia="Times New Roman" w:hAnsiTheme="minorHAnsi" w:cs="Tahoma"/>
                <w:lang w:eastAsia="pl-PL"/>
              </w:rPr>
            </w:pPr>
            <w:r w:rsidRPr="00D910E6">
              <w:rPr>
                <w:rFonts w:asciiTheme="minorHAnsi" w:eastAsia="Times New Roman" w:hAnsiTheme="minorHAnsi" w:cs="Tahoma"/>
                <w:lang w:eastAsia="pl-PL"/>
              </w:rPr>
              <w:t>1</w:t>
            </w:r>
          </w:p>
        </w:tc>
      </w:tr>
      <w:tr w:rsidR="00A9470B" w:rsidRPr="00D910E6" w:rsidTr="00851BE8">
        <w:trPr>
          <w:trHeight w:val="6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jc w:val="center"/>
              <w:rPr>
                <w:rFonts w:asciiTheme="minorHAnsi" w:eastAsia="Times New Roman" w:hAnsiTheme="minorHAnsi" w:cs="Tahoma"/>
                <w:lang w:eastAsia="pl-PL"/>
              </w:rPr>
            </w:pPr>
            <w:r w:rsidRPr="00D910E6">
              <w:rPr>
                <w:rFonts w:asciiTheme="minorHAnsi" w:eastAsia="Times New Roman" w:hAnsiTheme="minorHAnsi" w:cs="Tahoma"/>
                <w:lang w:eastAsia="pl-PL"/>
              </w:rPr>
              <w:t>9.</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rPr>
                <w:rFonts w:asciiTheme="minorHAnsi" w:eastAsia="Times New Roman" w:hAnsiTheme="minorHAnsi" w:cs="Tahoma"/>
                <w:lang w:eastAsia="pl-PL"/>
              </w:rPr>
            </w:pPr>
            <w:r w:rsidRPr="00D910E6">
              <w:rPr>
                <w:rFonts w:asciiTheme="minorHAnsi" w:eastAsia="Times New Roman" w:hAnsiTheme="minorHAnsi" w:cs="Tahoma"/>
                <w:lang w:eastAsia="pl-PL"/>
              </w:rPr>
              <w:t>Materiały montażowe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A9470B" w:rsidRPr="00D910E6" w:rsidRDefault="00A9470B" w:rsidP="00851BE8">
            <w:pPr>
              <w:spacing w:after="0"/>
              <w:rPr>
                <w:rFonts w:asciiTheme="minorHAnsi" w:eastAsia="Times New Roman" w:hAnsiTheme="minorHAnsi" w:cs="Tahoma"/>
                <w:lang w:eastAsia="pl-PL"/>
              </w:rPr>
            </w:pPr>
            <w:r w:rsidRPr="00D910E6">
              <w:rPr>
                <w:rFonts w:asciiTheme="minorHAnsi" w:eastAsia="Times New Roman" w:hAnsiTheme="minorHAnsi" w:cs="Tahoma"/>
                <w:lang w:eastAsia="pl-PL"/>
              </w:rPr>
              <w:t>Zgodnie z wymaganiami wynikającymi z konstrukcji obiektu i usytuowania kamer w przestrzeni Wystawy Stałej;</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470B" w:rsidRPr="00D910E6" w:rsidRDefault="00A9470B" w:rsidP="00851BE8">
            <w:pPr>
              <w:spacing w:after="0"/>
              <w:jc w:val="right"/>
              <w:rPr>
                <w:rFonts w:asciiTheme="minorHAnsi" w:eastAsia="Times New Roman" w:hAnsiTheme="minorHAnsi" w:cs="Tahoma"/>
                <w:lang w:eastAsia="pl-PL"/>
              </w:rPr>
            </w:pPr>
            <w:r w:rsidRPr="00D910E6">
              <w:rPr>
                <w:rFonts w:asciiTheme="minorHAnsi" w:eastAsia="Times New Roman" w:hAnsiTheme="minorHAnsi" w:cs="Tahoma"/>
                <w:lang w:eastAsia="pl-PL"/>
              </w:rPr>
              <w:t>1</w:t>
            </w:r>
          </w:p>
        </w:tc>
      </w:tr>
    </w:tbl>
    <w:p w:rsidR="00A9470B" w:rsidRPr="00D910E6" w:rsidRDefault="00A9470B" w:rsidP="00A9470B">
      <w:pPr>
        <w:spacing w:after="0" w:line="360" w:lineRule="auto"/>
        <w:rPr>
          <w:rFonts w:asciiTheme="minorHAnsi" w:hAnsiTheme="minorHAnsi" w:cs="Arial"/>
        </w:rPr>
      </w:pPr>
    </w:p>
    <w:p w:rsidR="00A9470B" w:rsidRPr="00D910E6" w:rsidRDefault="00A9470B" w:rsidP="00A9470B">
      <w:pPr>
        <w:spacing w:after="0" w:line="360" w:lineRule="auto"/>
        <w:rPr>
          <w:rFonts w:asciiTheme="minorHAnsi" w:hAnsiTheme="minorHAnsi" w:cs="Arial"/>
        </w:rPr>
      </w:pPr>
      <w:r w:rsidRPr="00D910E6">
        <w:rPr>
          <w:rFonts w:asciiTheme="minorHAnsi" w:hAnsiTheme="minorHAnsi" w:cs="Arial"/>
        </w:rPr>
        <w:t xml:space="preserve">Objęcie przedmiotu umowy </w:t>
      </w:r>
      <w:r w:rsidR="009122EB">
        <w:rPr>
          <w:rFonts w:asciiTheme="minorHAnsi" w:hAnsiTheme="minorHAnsi" w:cs="Arial"/>
        </w:rPr>
        <w:t>2-letnią</w:t>
      </w:r>
      <w:r w:rsidRPr="00D910E6">
        <w:rPr>
          <w:rFonts w:asciiTheme="minorHAnsi" w:hAnsiTheme="minorHAnsi" w:cs="Arial"/>
        </w:rPr>
        <w:t xml:space="preserve"> gwarancją po zintegrowaniu wraz z funkcjonującym już systemem telewizji dozorowej CCTV.</w:t>
      </w:r>
    </w:p>
    <w:p w:rsidR="00A9470B" w:rsidRPr="00D910E6" w:rsidRDefault="00A9470B" w:rsidP="00A9470B">
      <w:pPr>
        <w:spacing w:after="0" w:line="360" w:lineRule="auto"/>
        <w:rPr>
          <w:rFonts w:asciiTheme="minorHAnsi" w:hAnsiTheme="minorHAnsi" w:cs="Arial"/>
        </w:rPr>
      </w:pPr>
      <w:r w:rsidRPr="00D910E6">
        <w:rPr>
          <w:rFonts w:asciiTheme="minorHAnsi" w:hAnsiTheme="minorHAnsi" w:cs="Arial"/>
        </w:rPr>
        <w:t xml:space="preserve">Objęcie przedmiotu umowy 12 miesięcznym bezpłatnym serwisem, </w:t>
      </w:r>
      <w:r w:rsidR="00121E7E">
        <w:rPr>
          <w:rFonts w:asciiTheme="minorHAnsi" w:hAnsiTheme="minorHAnsi" w:cs="Arial"/>
        </w:rPr>
        <w:t xml:space="preserve">kontrole serwisowe 1 raz na kwartał. </w:t>
      </w:r>
    </w:p>
    <w:p w:rsidR="00A9470B" w:rsidRPr="00D910E6" w:rsidRDefault="00A9470B" w:rsidP="00A9470B">
      <w:pPr>
        <w:spacing w:after="0" w:line="360" w:lineRule="auto"/>
        <w:rPr>
          <w:rFonts w:asciiTheme="minorHAnsi" w:hAnsiTheme="minorHAnsi" w:cs="Arial"/>
        </w:rPr>
      </w:pPr>
      <w:r w:rsidRPr="00D910E6">
        <w:rPr>
          <w:rFonts w:asciiTheme="minorHAnsi" w:hAnsiTheme="minorHAnsi" w:cs="Arial"/>
        </w:rPr>
        <w:t>Utrzymywania po stronie Wykonawcy magazynu niezbędnych części zapasowych w ilościach uzgodnionych z Zamawiającym, nie mniej jednak niż po jednej sztuce każdego typowego podzespołu lub elementu systemu bezpieczeństwa, w okresie gwarancyjnym.</w:t>
      </w:r>
    </w:p>
    <w:p w:rsidR="00A9470B" w:rsidRPr="00D910E6" w:rsidRDefault="00A9470B" w:rsidP="00A9470B">
      <w:pPr>
        <w:pStyle w:val="Akapitzlist"/>
        <w:spacing w:after="0" w:line="360" w:lineRule="auto"/>
        <w:ind w:left="0"/>
        <w:rPr>
          <w:rFonts w:asciiTheme="minorHAnsi" w:hAnsiTheme="minorHAnsi" w:cs="Arial"/>
        </w:rPr>
      </w:pPr>
      <w:r w:rsidRPr="00D910E6">
        <w:rPr>
          <w:rFonts w:asciiTheme="minorHAnsi" w:hAnsiTheme="minorHAnsi" w:cs="Arial"/>
        </w:rPr>
        <w:t>Przeprowadzenie szkoleń dla użytkowników i osób nadzorujących z ramienia Działu Bezpieczeństwa Zamawiającego.</w:t>
      </w:r>
    </w:p>
    <w:p w:rsidR="00A9470B" w:rsidRPr="00D910E6" w:rsidRDefault="00A9470B">
      <w:pPr>
        <w:spacing w:before="0" w:after="200" w:line="276" w:lineRule="auto"/>
        <w:jc w:val="left"/>
        <w:rPr>
          <w:rFonts w:asciiTheme="minorHAnsi" w:hAnsiTheme="minorHAnsi"/>
        </w:rPr>
      </w:pPr>
      <w:r w:rsidRPr="00D910E6">
        <w:rPr>
          <w:rFonts w:asciiTheme="minorHAnsi" w:hAnsiTheme="minorHAnsi"/>
        </w:rPr>
        <w:br w:type="page"/>
      </w:r>
    </w:p>
    <w:p w:rsidR="00A9470B" w:rsidRPr="00D910E6" w:rsidRDefault="00A9470B" w:rsidP="00A9470B">
      <w:pPr>
        <w:pStyle w:val="Nagwek1"/>
      </w:pPr>
      <w:r w:rsidRPr="00D910E6">
        <w:lastRenderedPageBreak/>
        <w:t>Załącznik 2 do SIWZ  Wzór formularza ofertowego</w:t>
      </w:r>
    </w:p>
    <w:p w:rsidR="00A9470B" w:rsidRPr="00D910E6" w:rsidRDefault="00A9470B" w:rsidP="00A9470B">
      <w:pPr>
        <w:rPr>
          <w:rFonts w:asciiTheme="minorHAnsi" w:hAnsiTheme="minorHAnsi"/>
        </w:rPr>
      </w:pPr>
    </w:p>
    <w:p w:rsidR="00A9470B" w:rsidRPr="00D910E6" w:rsidRDefault="00A9470B" w:rsidP="00A9470B">
      <w:pPr>
        <w:rPr>
          <w:rFonts w:asciiTheme="minorHAnsi" w:hAnsiTheme="minorHAnsi"/>
        </w:rPr>
      </w:pPr>
    </w:p>
    <w:p w:rsidR="00A9470B" w:rsidRPr="00D910E6" w:rsidRDefault="00A9470B" w:rsidP="00A9470B">
      <w:pPr>
        <w:rPr>
          <w:rFonts w:asciiTheme="minorHAnsi" w:hAnsiTheme="minorHAnsi"/>
        </w:rPr>
      </w:pPr>
    </w:p>
    <w:p w:rsidR="00A9470B" w:rsidRPr="00D910E6" w:rsidRDefault="00A9470B" w:rsidP="00A9470B">
      <w:pPr>
        <w:jc w:val="right"/>
        <w:rPr>
          <w:rFonts w:asciiTheme="minorHAnsi" w:hAnsiTheme="minorHAnsi"/>
        </w:rPr>
      </w:pPr>
      <w:r w:rsidRPr="00D910E6">
        <w:rPr>
          <w:rFonts w:asciiTheme="minorHAnsi" w:hAnsiTheme="minorHAnsi"/>
        </w:rPr>
        <w:t>_________________</w:t>
      </w:r>
    </w:p>
    <w:p w:rsidR="00A9470B" w:rsidRPr="00D910E6" w:rsidRDefault="00A9470B" w:rsidP="00A9470B">
      <w:pPr>
        <w:jc w:val="right"/>
        <w:rPr>
          <w:rFonts w:asciiTheme="minorHAnsi" w:hAnsiTheme="minorHAnsi"/>
        </w:rPr>
      </w:pPr>
      <w:r w:rsidRPr="00D910E6">
        <w:rPr>
          <w:rFonts w:asciiTheme="minorHAnsi" w:hAnsiTheme="minorHAnsi"/>
        </w:rPr>
        <w:t xml:space="preserve"> (pieczęć wykonawcy)</w:t>
      </w:r>
    </w:p>
    <w:p w:rsidR="00A9470B" w:rsidRPr="00D910E6" w:rsidRDefault="00A9470B" w:rsidP="00A9470B">
      <w:pPr>
        <w:pStyle w:val="Nagwek2"/>
        <w:spacing w:before="60" w:after="40"/>
        <w:jc w:val="center"/>
        <w:rPr>
          <w:rFonts w:asciiTheme="minorHAnsi" w:hAnsiTheme="minorHAnsi"/>
          <w:b w:val="0"/>
          <w:color w:val="auto"/>
          <w:sz w:val="22"/>
          <w:szCs w:val="22"/>
        </w:rPr>
      </w:pPr>
      <w:r w:rsidRPr="00D910E6">
        <w:rPr>
          <w:rFonts w:asciiTheme="minorHAnsi" w:hAnsiTheme="minorHAnsi"/>
          <w:color w:val="auto"/>
          <w:sz w:val="22"/>
          <w:szCs w:val="22"/>
        </w:rPr>
        <w:t>OFERTA</w:t>
      </w:r>
    </w:p>
    <w:p w:rsidR="00A9470B" w:rsidRPr="00D910E6" w:rsidRDefault="00A9470B" w:rsidP="00A9470B">
      <w:pPr>
        <w:rPr>
          <w:rFonts w:asciiTheme="minorHAnsi" w:hAnsiTheme="minorHAnsi"/>
        </w:rPr>
      </w:pPr>
    </w:p>
    <w:p w:rsidR="00A9470B" w:rsidRPr="00D910E6" w:rsidRDefault="00A9470B" w:rsidP="00A9470B">
      <w:pPr>
        <w:tabs>
          <w:tab w:val="right" w:leader="underscore" w:pos="8789"/>
        </w:tabs>
        <w:rPr>
          <w:rFonts w:asciiTheme="minorHAnsi" w:hAnsiTheme="minorHAnsi"/>
        </w:rPr>
      </w:pPr>
      <w:r w:rsidRPr="00D910E6">
        <w:rPr>
          <w:rFonts w:asciiTheme="minorHAnsi" w:hAnsiTheme="minorHAnsi"/>
        </w:rPr>
        <w:t>Pełna nazwa wykonawcy:</w:t>
      </w:r>
      <w:r w:rsidRPr="00D910E6">
        <w:rPr>
          <w:rFonts w:asciiTheme="minorHAnsi" w:hAnsiTheme="minorHAnsi"/>
        </w:rPr>
        <w:tab/>
      </w:r>
    </w:p>
    <w:p w:rsidR="00A9470B" w:rsidRPr="00D910E6" w:rsidRDefault="00A9470B" w:rsidP="00A9470B">
      <w:pPr>
        <w:tabs>
          <w:tab w:val="right" w:leader="underscore" w:pos="8789"/>
        </w:tabs>
        <w:rPr>
          <w:rFonts w:asciiTheme="minorHAnsi" w:hAnsiTheme="minorHAnsi"/>
        </w:rPr>
      </w:pPr>
      <w:r w:rsidRPr="00D910E6">
        <w:rPr>
          <w:rFonts w:asciiTheme="minorHAnsi" w:hAnsiTheme="minorHAnsi"/>
        </w:rPr>
        <w:t>Siedziba i adres wykonawcy:</w:t>
      </w:r>
      <w:r w:rsidRPr="00D910E6">
        <w:rPr>
          <w:rFonts w:asciiTheme="minorHAnsi" w:hAnsiTheme="minorHAnsi"/>
        </w:rPr>
        <w:tab/>
      </w:r>
    </w:p>
    <w:p w:rsidR="00A9470B" w:rsidRPr="00D910E6" w:rsidRDefault="00A9470B" w:rsidP="00A9470B">
      <w:pPr>
        <w:tabs>
          <w:tab w:val="left" w:leader="underscore" w:pos="3686"/>
          <w:tab w:val="left" w:leader="underscore" w:pos="8789"/>
        </w:tabs>
        <w:ind w:right="-1"/>
        <w:rPr>
          <w:rFonts w:asciiTheme="minorHAnsi" w:hAnsiTheme="minorHAnsi"/>
        </w:rPr>
      </w:pPr>
      <w:r w:rsidRPr="00D910E6">
        <w:rPr>
          <w:rFonts w:asciiTheme="minorHAnsi" w:hAnsiTheme="minorHAnsi"/>
        </w:rPr>
        <w:t>REGON:</w:t>
      </w:r>
      <w:r w:rsidRPr="00D910E6">
        <w:rPr>
          <w:rFonts w:asciiTheme="minorHAnsi" w:hAnsiTheme="minorHAnsi"/>
        </w:rPr>
        <w:tab/>
        <w:t xml:space="preserve"> NIP:</w:t>
      </w:r>
      <w:r w:rsidRPr="00D910E6">
        <w:rPr>
          <w:rFonts w:asciiTheme="minorHAnsi" w:hAnsiTheme="minorHAnsi"/>
        </w:rPr>
        <w:tab/>
      </w:r>
    </w:p>
    <w:p w:rsidR="00A9470B" w:rsidRPr="00D910E6" w:rsidRDefault="00A9470B" w:rsidP="00A9470B">
      <w:pPr>
        <w:tabs>
          <w:tab w:val="left" w:leader="underscore" w:pos="3686"/>
          <w:tab w:val="left" w:leader="underscore" w:pos="8789"/>
        </w:tabs>
        <w:ind w:right="-1"/>
        <w:rPr>
          <w:rFonts w:asciiTheme="minorHAnsi" w:hAnsiTheme="minorHAnsi"/>
        </w:rPr>
      </w:pPr>
      <w:r w:rsidRPr="00D910E6">
        <w:rPr>
          <w:rFonts w:asciiTheme="minorHAnsi" w:hAnsiTheme="minorHAnsi"/>
        </w:rPr>
        <w:t>Telefon:</w:t>
      </w:r>
      <w:r w:rsidRPr="00D910E6">
        <w:rPr>
          <w:rFonts w:asciiTheme="minorHAnsi" w:hAnsiTheme="minorHAnsi"/>
        </w:rPr>
        <w:tab/>
        <w:t xml:space="preserve"> Fax:</w:t>
      </w:r>
      <w:r w:rsidRPr="00D910E6">
        <w:rPr>
          <w:rFonts w:asciiTheme="minorHAnsi" w:hAnsiTheme="minorHAnsi"/>
        </w:rPr>
        <w:tab/>
      </w:r>
    </w:p>
    <w:p w:rsidR="00A9470B" w:rsidRPr="00D910E6" w:rsidRDefault="00A9470B" w:rsidP="00A9470B">
      <w:pPr>
        <w:tabs>
          <w:tab w:val="right" w:leader="underscore" w:pos="8789"/>
        </w:tabs>
        <w:rPr>
          <w:rFonts w:asciiTheme="minorHAnsi" w:hAnsiTheme="minorHAnsi"/>
        </w:rPr>
      </w:pPr>
      <w:r w:rsidRPr="00D910E6">
        <w:rPr>
          <w:rFonts w:asciiTheme="minorHAnsi" w:hAnsiTheme="minorHAnsi"/>
        </w:rPr>
        <w:t>Adres e-mail:</w:t>
      </w:r>
      <w:r w:rsidRPr="00D910E6">
        <w:rPr>
          <w:rFonts w:asciiTheme="minorHAnsi" w:hAnsiTheme="minorHAnsi"/>
        </w:rPr>
        <w:tab/>
      </w:r>
    </w:p>
    <w:p w:rsidR="00A9470B" w:rsidRPr="00D910E6" w:rsidRDefault="00A9470B" w:rsidP="00A9470B">
      <w:pPr>
        <w:rPr>
          <w:rFonts w:asciiTheme="minorHAnsi" w:hAnsiTheme="minorHAnsi"/>
        </w:rPr>
      </w:pPr>
    </w:p>
    <w:p w:rsidR="00A9470B" w:rsidRPr="00D910E6" w:rsidRDefault="00A9470B" w:rsidP="00A9470B">
      <w:pPr>
        <w:pStyle w:val="NormalNN"/>
        <w:rPr>
          <w:rFonts w:asciiTheme="minorHAnsi" w:hAnsiTheme="minorHAnsi"/>
        </w:rPr>
      </w:pPr>
      <w:r w:rsidRPr="00D910E6">
        <w:rPr>
          <w:rFonts w:asciiTheme="minorHAnsi" w:hAnsiTheme="minorHAnsi"/>
        </w:rPr>
        <w:t>W odpowiedzi na ogłoszenie o wszczęciu postępowania o udzielenie zamówienia publicznego w trybie przetargu nieograniczonego publicznego</w:t>
      </w:r>
      <w:r w:rsidR="000F7DDE">
        <w:rPr>
          <w:rFonts w:asciiTheme="minorHAnsi" w:hAnsiTheme="minorHAnsi"/>
        </w:rPr>
        <w:t xml:space="preserve"> na</w:t>
      </w:r>
      <w:r w:rsidRPr="00D910E6">
        <w:rPr>
          <w:rFonts w:asciiTheme="minorHAnsi" w:hAnsiTheme="minorHAnsi"/>
        </w:rPr>
        <w:t xml:space="preserve"> „</w:t>
      </w:r>
      <w:sdt>
        <w:sdtPr>
          <w:rPr>
            <w:rFonts w:asciiTheme="minorHAnsi" w:hAnsiTheme="minorHAnsi"/>
          </w:rPr>
          <w:alias w:val="Subject"/>
          <w:tag w:val=""/>
          <w:id w:val="-1952932522"/>
          <w:placeholder>
            <w:docPart w:val="1E2A0B243A7F434081DCF2D94D30B2C2"/>
          </w:placeholder>
          <w:dataBinding w:prefixMappings="xmlns:ns0='http://purl.org/dc/elements/1.1/' xmlns:ns1='http://schemas.openxmlformats.org/package/2006/metadata/core-properties' " w:xpath="/ns1:coreProperties[1]/ns0:subject[1]" w:storeItemID="{6C3C8BC8-F283-45AE-878A-BAB7291924A1}"/>
          <w:text/>
        </w:sdtPr>
        <w:sdtEndPr/>
        <w:sdtContent>
          <w:r w:rsidR="003C6342">
            <w:rPr>
              <w:rFonts w:asciiTheme="minorHAnsi" w:hAnsiTheme="minorHAnsi"/>
            </w:rPr>
            <w:t>„Rozbudowę elektronicznych systemów bezpieczeństwa w dwóch częściach”</w:t>
          </w:r>
        </w:sdtContent>
      </w:sdt>
      <w:r w:rsidRPr="00D910E6">
        <w:rPr>
          <w:rFonts w:asciiTheme="minorHAnsi" w:hAnsiTheme="minorHAnsi"/>
        </w:rPr>
        <w:t xml:space="preserve"> numer postępowania </w:t>
      </w:r>
      <w:sdt>
        <w:sdtPr>
          <w:rPr>
            <w:rFonts w:asciiTheme="minorHAnsi" w:hAnsiTheme="minorHAnsi"/>
          </w:rPr>
          <w:alias w:val="Category"/>
          <w:tag w:val=""/>
          <w:id w:val="1074851049"/>
          <w:placeholder>
            <w:docPart w:val="3AF7C11EC26348C6BA7F15F096F8E17F"/>
          </w:placeholder>
          <w:dataBinding w:prefixMappings="xmlns:ns0='http://purl.org/dc/elements/1.1/' xmlns:ns1='http://schemas.openxmlformats.org/package/2006/metadata/core-properties' " w:xpath="/ns1:coreProperties[1]/ns1:category[1]" w:storeItemID="{6C3C8BC8-F283-45AE-878A-BAB7291924A1}"/>
          <w:text/>
        </w:sdtPr>
        <w:sdtEndPr/>
        <w:sdtContent>
          <w:r w:rsidR="00314557">
            <w:rPr>
              <w:rFonts w:asciiTheme="minorHAnsi" w:hAnsiTheme="minorHAnsi"/>
            </w:rPr>
            <w:t>ADM.271.46.2016</w:t>
          </w:r>
        </w:sdtContent>
      </w:sdt>
      <w:r w:rsidRPr="00D910E6">
        <w:rPr>
          <w:rFonts w:asciiTheme="minorHAnsi" w:hAnsiTheme="minorHAnsi"/>
        </w:rPr>
        <w:t xml:space="preserve"> oferujemy wykonanie ww. przedmiotu zamówienia zgodnie z wymogami Specyfikacji Istotnych Warunków Zamówienia („SIWZ”) za cenę:</w:t>
      </w:r>
    </w:p>
    <w:p w:rsidR="00A9470B" w:rsidRPr="00D910E6" w:rsidRDefault="00A9470B" w:rsidP="00A9470B">
      <w:pPr>
        <w:jc w:val="left"/>
        <w:rPr>
          <w:rFonts w:asciiTheme="minorHAnsi" w:hAnsiTheme="minorHAnsi"/>
        </w:rPr>
      </w:pPr>
      <w:r w:rsidRPr="00D910E6">
        <w:rPr>
          <w:rFonts w:asciiTheme="minorHAnsi" w:hAnsiTheme="minorHAnsi"/>
        </w:rPr>
        <w:t>Część 1 zamówienia:</w:t>
      </w:r>
    </w:p>
    <w:p w:rsidR="00A9470B" w:rsidRPr="00D910E6" w:rsidRDefault="00A9470B" w:rsidP="00A9470B">
      <w:pPr>
        <w:jc w:val="left"/>
        <w:rPr>
          <w:rFonts w:asciiTheme="minorHAnsi" w:hAnsiTheme="minorHAnsi"/>
        </w:rPr>
      </w:pPr>
      <w:r w:rsidRPr="00D910E6">
        <w:rPr>
          <w:rFonts w:asciiTheme="minorHAnsi" w:hAnsiTheme="minorHAnsi"/>
          <w:b/>
        </w:rPr>
        <w:t xml:space="preserve">Cena oferty brutto dla 1 części zamówienia: </w:t>
      </w:r>
      <w:r w:rsidRPr="00D910E6">
        <w:rPr>
          <w:rFonts w:asciiTheme="minorHAnsi" w:hAnsiTheme="minorHAnsi"/>
        </w:rPr>
        <w:t>……………………………………………………… zł brutto</w:t>
      </w:r>
    </w:p>
    <w:p w:rsidR="00A9470B" w:rsidRPr="00D910E6" w:rsidRDefault="00A9470B" w:rsidP="00A9470B">
      <w:pPr>
        <w:jc w:val="left"/>
        <w:rPr>
          <w:rFonts w:asciiTheme="minorHAnsi" w:hAnsiTheme="minorHAnsi"/>
        </w:rPr>
      </w:pPr>
      <w:r w:rsidRPr="00D910E6">
        <w:rPr>
          <w:rFonts w:asciiTheme="minorHAnsi" w:hAnsiTheme="minorHAnsi"/>
        </w:rPr>
        <w:t>(słownie złotych: …………………………………………………………………………………………………………...)</w:t>
      </w:r>
    </w:p>
    <w:p w:rsidR="00A9470B" w:rsidRPr="00D910E6" w:rsidRDefault="00A9470B" w:rsidP="00A9470B">
      <w:pPr>
        <w:jc w:val="left"/>
        <w:rPr>
          <w:rFonts w:asciiTheme="minorHAnsi" w:hAnsiTheme="minorHAnsi"/>
        </w:rPr>
      </w:pPr>
      <w:r w:rsidRPr="00D910E6">
        <w:rPr>
          <w:rFonts w:asciiTheme="minorHAnsi" w:hAnsiTheme="minorHAnsi"/>
        </w:rPr>
        <w:t>Część 2 zamówienia:</w:t>
      </w:r>
    </w:p>
    <w:p w:rsidR="00A9470B" w:rsidRPr="00D910E6" w:rsidRDefault="00A9470B" w:rsidP="00A9470B">
      <w:pPr>
        <w:jc w:val="left"/>
        <w:rPr>
          <w:rFonts w:asciiTheme="minorHAnsi" w:hAnsiTheme="minorHAnsi"/>
        </w:rPr>
      </w:pPr>
      <w:r w:rsidRPr="00D910E6">
        <w:rPr>
          <w:rFonts w:asciiTheme="minorHAnsi" w:hAnsiTheme="minorHAnsi"/>
          <w:b/>
        </w:rPr>
        <w:t>Cena oferty brutto dla 2 części zamówienia:</w:t>
      </w:r>
      <w:r w:rsidRPr="00D910E6">
        <w:rPr>
          <w:rFonts w:asciiTheme="minorHAnsi" w:hAnsiTheme="minorHAnsi"/>
        </w:rPr>
        <w:t xml:space="preserve"> …………………………………………………… zł brutto</w:t>
      </w:r>
    </w:p>
    <w:p w:rsidR="00A9470B" w:rsidRPr="00D910E6" w:rsidRDefault="00A9470B" w:rsidP="00A9470B">
      <w:pPr>
        <w:jc w:val="left"/>
        <w:rPr>
          <w:rFonts w:asciiTheme="minorHAnsi" w:hAnsiTheme="minorHAnsi"/>
        </w:rPr>
      </w:pPr>
      <w:r w:rsidRPr="00D910E6">
        <w:rPr>
          <w:rFonts w:asciiTheme="minorHAnsi" w:hAnsiTheme="minorHAnsi"/>
        </w:rPr>
        <w:t>(słownie złotych: …………………………………………………………………………………………………………...)</w:t>
      </w:r>
    </w:p>
    <w:p w:rsidR="00A9470B" w:rsidRPr="00D910E6" w:rsidRDefault="00A9470B" w:rsidP="00A9470B">
      <w:pPr>
        <w:jc w:val="left"/>
        <w:rPr>
          <w:rFonts w:asciiTheme="minorHAnsi" w:hAnsiTheme="minorHAnsi"/>
        </w:rPr>
      </w:pPr>
    </w:p>
    <w:p w:rsidR="00A9470B" w:rsidRPr="00D910E6" w:rsidRDefault="00A9470B" w:rsidP="00A9470B">
      <w:pPr>
        <w:autoSpaceDE w:val="0"/>
        <w:autoSpaceDN w:val="0"/>
        <w:adjustRightInd w:val="0"/>
        <w:rPr>
          <w:rFonts w:asciiTheme="minorHAnsi" w:hAnsiTheme="minorHAnsi"/>
          <w:i/>
        </w:rPr>
      </w:pPr>
      <w:r w:rsidRPr="00D910E6">
        <w:rPr>
          <w:rFonts w:asciiTheme="minorHAnsi" w:hAnsiTheme="minorHAnsi"/>
          <w:i/>
        </w:rPr>
        <w:t xml:space="preserve">*Ceny należy podać z dokładnością do dwóch miejsc po przecinku zgodnie z polskim systemem płatniczym. Do ceny oferty brutto Wykonawca zobowiązany jest doliczyć koszty montażu oraz elementów obwodu elektrycznego, transportu, sprzętu niezbędne do należytego wykonania przedmiotu zamówienia. </w:t>
      </w:r>
    </w:p>
    <w:p w:rsidR="00A9470B" w:rsidRPr="00D910E6" w:rsidRDefault="00A9470B" w:rsidP="00A9470B">
      <w:pPr>
        <w:autoSpaceDE w:val="0"/>
        <w:autoSpaceDN w:val="0"/>
        <w:adjustRightInd w:val="0"/>
        <w:rPr>
          <w:rFonts w:asciiTheme="minorHAnsi" w:hAnsiTheme="minorHAnsi"/>
          <w:i/>
        </w:rPr>
      </w:pPr>
    </w:p>
    <w:p w:rsidR="00A9470B" w:rsidRPr="00D910E6" w:rsidRDefault="00A9470B" w:rsidP="00A9470B">
      <w:pPr>
        <w:rPr>
          <w:rFonts w:asciiTheme="minorHAnsi" w:hAnsiTheme="minorHAnsi"/>
        </w:rPr>
      </w:pPr>
      <w:r w:rsidRPr="00D910E6">
        <w:rPr>
          <w:rFonts w:asciiTheme="minorHAnsi" w:hAnsiTheme="minorHAnsi"/>
        </w:rPr>
        <w:t>Dane podwykonawców oraz części zamówienia, których wykonanie Wykonawca zamierza powierzyć podwykonawcy/com, (jeżeli dotyczy):</w:t>
      </w:r>
    </w:p>
    <w:p w:rsidR="00A9470B" w:rsidRPr="00D910E6" w:rsidRDefault="00A9470B" w:rsidP="00A9470B">
      <w:pPr>
        <w:tabs>
          <w:tab w:val="right" w:leader="underscore" w:pos="8789"/>
        </w:tabs>
        <w:rPr>
          <w:rFonts w:asciiTheme="minorHAnsi" w:hAnsiTheme="minorHAnsi"/>
        </w:rPr>
      </w:pPr>
      <w:r w:rsidRPr="00D910E6">
        <w:rPr>
          <w:rFonts w:asciiTheme="minorHAnsi" w:hAnsiTheme="minorHAnsi"/>
        </w:rPr>
        <w:tab/>
      </w:r>
    </w:p>
    <w:p w:rsidR="00A9470B" w:rsidRPr="00D910E6" w:rsidRDefault="00A9470B" w:rsidP="00A9470B">
      <w:pPr>
        <w:rPr>
          <w:rFonts w:asciiTheme="minorHAnsi" w:hAnsiTheme="minorHAnsi"/>
          <w:i/>
        </w:rPr>
      </w:pPr>
      <w:r w:rsidRPr="00D910E6">
        <w:rPr>
          <w:rFonts w:asciiTheme="minorHAnsi" w:hAnsiTheme="minorHAnsi"/>
          <w:i/>
        </w:rPr>
        <w:t>Brak wpisu powyżej rozumiany jest, iż przedmiotowe zamówienie realizowane będzie bez udziału podwykonawców</w:t>
      </w:r>
    </w:p>
    <w:p w:rsidR="00A9470B" w:rsidRPr="00D910E6" w:rsidRDefault="00A9470B" w:rsidP="00A9470B">
      <w:pPr>
        <w:rPr>
          <w:rFonts w:asciiTheme="minorHAnsi" w:hAnsiTheme="minorHAnsi"/>
        </w:rPr>
      </w:pPr>
    </w:p>
    <w:p w:rsidR="008F7AFA" w:rsidRDefault="00A9470B" w:rsidP="00190A7A">
      <w:pPr>
        <w:rPr>
          <w:rFonts w:asciiTheme="minorHAnsi" w:hAnsiTheme="minorHAnsi"/>
        </w:rPr>
      </w:pPr>
      <w:r w:rsidRPr="00D910E6">
        <w:rPr>
          <w:rFonts w:asciiTheme="minorHAnsi" w:hAnsiTheme="minorHAnsi"/>
        </w:rPr>
        <w:t>Oświadczamy, że</w:t>
      </w:r>
      <w:r w:rsidR="009122EB">
        <w:rPr>
          <w:rFonts w:asciiTheme="minorHAnsi" w:hAnsiTheme="minorHAnsi"/>
        </w:rPr>
        <w:t xml:space="preserve"> z</w:t>
      </w:r>
      <w:r w:rsidRPr="00D910E6">
        <w:rPr>
          <w:rFonts w:asciiTheme="minorHAnsi" w:hAnsiTheme="minorHAnsi"/>
        </w:rPr>
        <w:t>apoznaliśmy się ze specyfikacją istotnych warunków zamówienia (w tym z istotnymi postanowieniami umowy) oraz zdobyliśmy wszelkie informacje konieczne do przygotowania oferty i przyjmujemy warunki określone w SIWZ.</w:t>
      </w:r>
    </w:p>
    <w:p w:rsidR="008F7AFA" w:rsidRDefault="00A9470B" w:rsidP="00190A7A">
      <w:pPr>
        <w:pStyle w:val="NormalN"/>
        <w:rPr>
          <w:rFonts w:asciiTheme="minorHAnsi" w:hAnsiTheme="minorHAnsi"/>
        </w:rPr>
      </w:pPr>
      <w:r w:rsidRPr="00D910E6">
        <w:rPr>
          <w:rFonts w:asciiTheme="minorHAnsi" w:hAnsiTheme="minorHAnsi"/>
        </w:rPr>
        <w:t>Zaoferowana cena brutto oferty za realizację przedmiotu zamówienia, zawiera wszystkie koszty, jakie będzie musiał ponieść Zamawiający z uwzględnieniem podatku od towarów i usług (VAT), ewentualnych upustów i rabatów.</w:t>
      </w:r>
    </w:p>
    <w:p w:rsidR="00A9470B" w:rsidRPr="00D910E6" w:rsidRDefault="00A9470B" w:rsidP="00A9470B">
      <w:pPr>
        <w:pStyle w:val="NormalN"/>
        <w:rPr>
          <w:rFonts w:asciiTheme="minorHAnsi" w:hAnsiTheme="minorHAnsi"/>
        </w:rPr>
      </w:pPr>
      <w:r w:rsidRPr="00D910E6">
        <w:rPr>
          <w:rFonts w:asciiTheme="minorHAnsi" w:hAnsiTheme="minorHAnsi"/>
        </w:rPr>
        <w:lastRenderedPageBreak/>
        <w:t>Wykonamy przedmiot zamówienia zgodnie z opisem zawartym w załączniku do SIWZ w terminie określonym w Rozdziale 4 SIWZ.</w:t>
      </w:r>
    </w:p>
    <w:p w:rsidR="00A9470B" w:rsidRPr="00D910E6" w:rsidRDefault="00A9470B" w:rsidP="00A9470B">
      <w:pPr>
        <w:pStyle w:val="NormalN"/>
        <w:rPr>
          <w:rFonts w:asciiTheme="minorHAnsi" w:hAnsiTheme="minorHAnsi"/>
        </w:rPr>
      </w:pPr>
      <w:r w:rsidRPr="00D910E6">
        <w:rPr>
          <w:rFonts w:asciiTheme="minorHAnsi" w:hAnsiTheme="minorHAnsi"/>
        </w:rPr>
        <w:t xml:space="preserve">Uważamy się za związanych ofertą przez okres </w:t>
      </w:r>
      <w:r w:rsidRPr="00D910E6">
        <w:rPr>
          <w:rFonts w:asciiTheme="minorHAnsi" w:hAnsiTheme="minorHAnsi"/>
          <w:b/>
        </w:rPr>
        <w:t>30 dni</w:t>
      </w:r>
      <w:r w:rsidRPr="00D910E6">
        <w:rPr>
          <w:rFonts w:asciiTheme="minorHAnsi" w:hAnsiTheme="minorHAnsi"/>
        </w:rPr>
        <w:t xml:space="preserve"> od upływu terminu składania ofert.</w:t>
      </w:r>
    </w:p>
    <w:p w:rsidR="00A9470B" w:rsidRPr="00D910E6" w:rsidRDefault="00A9470B" w:rsidP="00A9470B">
      <w:pPr>
        <w:pStyle w:val="NormalN"/>
        <w:rPr>
          <w:rFonts w:asciiTheme="minorHAnsi" w:hAnsiTheme="minorHAnsi"/>
        </w:rPr>
      </w:pPr>
      <w:r w:rsidRPr="00D910E6">
        <w:rPr>
          <w:rFonts w:asciiTheme="minorHAnsi" w:hAnsiTheme="minorHAnsi"/>
        </w:rPr>
        <w:t>W razie wybrania przez Zamawiającego naszej oferty zobowiązujemy się do zawarcia umowy na warunkach zawartych w SIWZ oraz w miejscu i terminie określonym przez Zamawiającego.</w:t>
      </w:r>
    </w:p>
    <w:p w:rsidR="0021571B" w:rsidRPr="0021571B" w:rsidRDefault="0021571B" w:rsidP="00A9470B">
      <w:pPr>
        <w:pStyle w:val="NormalN"/>
        <w:rPr>
          <w:rFonts w:asciiTheme="minorHAnsi" w:hAnsiTheme="minorHAnsi"/>
          <w:b/>
          <w:u w:val="single"/>
        </w:rPr>
      </w:pPr>
      <w:r w:rsidRPr="0021571B">
        <w:rPr>
          <w:rFonts w:asciiTheme="minorHAnsi" w:hAnsiTheme="minorHAnsi"/>
          <w:b/>
          <w:u w:val="single"/>
        </w:rPr>
        <w:t>Część pierwsza zamówienia:</w:t>
      </w:r>
    </w:p>
    <w:p w:rsidR="00A9470B" w:rsidRPr="00D910E6" w:rsidRDefault="00A9470B" w:rsidP="00A9470B">
      <w:pPr>
        <w:pStyle w:val="NormalN"/>
        <w:rPr>
          <w:rFonts w:asciiTheme="minorHAnsi" w:hAnsiTheme="minorHAnsi"/>
        </w:rPr>
      </w:pPr>
      <w:r w:rsidRPr="00D910E6">
        <w:rPr>
          <w:rFonts w:asciiTheme="minorHAnsi" w:hAnsiTheme="minorHAnsi"/>
        </w:rPr>
        <w:t xml:space="preserve">Udzielamy </w:t>
      </w:r>
      <w:r w:rsidRPr="00D910E6">
        <w:rPr>
          <w:rFonts w:asciiTheme="minorHAnsi" w:hAnsiTheme="minorHAnsi"/>
          <w:b/>
        </w:rPr>
        <w:t>gwarancji na</w:t>
      </w:r>
      <w:r w:rsidRPr="00D910E6">
        <w:rPr>
          <w:rFonts w:asciiTheme="minorHAnsi" w:hAnsiTheme="minorHAnsi"/>
        </w:rPr>
        <w:t xml:space="preserve"> przedmiot zamówienia– ___________ lat;</w:t>
      </w:r>
    </w:p>
    <w:p w:rsidR="00C54B3C" w:rsidRDefault="00A9470B" w:rsidP="00A9470B">
      <w:pPr>
        <w:pStyle w:val="NormalN"/>
        <w:rPr>
          <w:rFonts w:asciiTheme="minorHAnsi" w:hAnsiTheme="minorHAnsi"/>
        </w:rPr>
      </w:pPr>
      <w:r w:rsidRPr="00D910E6">
        <w:rPr>
          <w:rFonts w:asciiTheme="minorHAnsi" w:hAnsiTheme="minorHAnsi"/>
        </w:rPr>
        <w:t xml:space="preserve">Oferujemy </w:t>
      </w:r>
      <w:r w:rsidRPr="00D910E6">
        <w:rPr>
          <w:rFonts w:asciiTheme="minorHAnsi" w:hAnsiTheme="minorHAnsi"/>
          <w:b/>
        </w:rPr>
        <w:t>termin realizacji przedmiotu zamówienia</w:t>
      </w:r>
      <w:r w:rsidRPr="00D910E6">
        <w:rPr>
          <w:rFonts w:asciiTheme="minorHAnsi" w:hAnsiTheme="minorHAnsi"/>
        </w:rPr>
        <w:t xml:space="preserve"> -  ___________ dni od dnia </w:t>
      </w:r>
      <w:r w:rsidR="00C54B3C">
        <w:rPr>
          <w:rFonts w:asciiTheme="minorHAnsi" w:hAnsiTheme="minorHAnsi"/>
        </w:rPr>
        <w:t>zawarcia umowy.</w:t>
      </w:r>
    </w:p>
    <w:p w:rsidR="0021571B" w:rsidRPr="0021571B" w:rsidRDefault="0021571B" w:rsidP="0021571B">
      <w:pPr>
        <w:pStyle w:val="NormalN"/>
        <w:rPr>
          <w:rFonts w:asciiTheme="minorHAnsi" w:hAnsiTheme="minorHAnsi"/>
          <w:b/>
          <w:u w:val="single"/>
        </w:rPr>
      </w:pPr>
      <w:r w:rsidRPr="0021571B">
        <w:rPr>
          <w:rFonts w:asciiTheme="minorHAnsi" w:hAnsiTheme="minorHAnsi"/>
          <w:b/>
          <w:u w:val="single"/>
        </w:rPr>
        <w:t xml:space="preserve">Część </w:t>
      </w:r>
      <w:r>
        <w:rPr>
          <w:rFonts w:asciiTheme="minorHAnsi" w:hAnsiTheme="minorHAnsi"/>
          <w:b/>
          <w:u w:val="single"/>
        </w:rPr>
        <w:t>druga</w:t>
      </w:r>
      <w:r w:rsidRPr="0021571B">
        <w:rPr>
          <w:rFonts w:asciiTheme="minorHAnsi" w:hAnsiTheme="minorHAnsi"/>
          <w:b/>
          <w:u w:val="single"/>
        </w:rPr>
        <w:t xml:space="preserve"> zamówienia:</w:t>
      </w:r>
    </w:p>
    <w:p w:rsidR="0021571B" w:rsidRPr="00D910E6" w:rsidRDefault="0021571B" w:rsidP="0021571B">
      <w:pPr>
        <w:pStyle w:val="NormalN"/>
        <w:rPr>
          <w:rFonts w:asciiTheme="minorHAnsi" w:hAnsiTheme="minorHAnsi"/>
        </w:rPr>
      </w:pPr>
      <w:r w:rsidRPr="00D910E6">
        <w:rPr>
          <w:rFonts w:asciiTheme="minorHAnsi" w:hAnsiTheme="minorHAnsi"/>
        </w:rPr>
        <w:t xml:space="preserve">Udzielamy </w:t>
      </w:r>
      <w:r w:rsidRPr="00D910E6">
        <w:rPr>
          <w:rFonts w:asciiTheme="minorHAnsi" w:hAnsiTheme="minorHAnsi"/>
          <w:b/>
        </w:rPr>
        <w:t>gwarancji na</w:t>
      </w:r>
      <w:r w:rsidRPr="00D910E6">
        <w:rPr>
          <w:rFonts w:asciiTheme="minorHAnsi" w:hAnsiTheme="minorHAnsi"/>
        </w:rPr>
        <w:t xml:space="preserve"> przedmiot zamówienia– ___________ lat;</w:t>
      </w:r>
    </w:p>
    <w:p w:rsidR="00C54B3C" w:rsidRDefault="0021571B" w:rsidP="0021571B">
      <w:pPr>
        <w:pStyle w:val="NormalN"/>
        <w:rPr>
          <w:rFonts w:asciiTheme="minorHAnsi" w:hAnsiTheme="minorHAnsi"/>
        </w:rPr>
      </w:pPr>
      <w:r w:rsidRPr="00D910E6">
        <w:rPr>
          <w:rFonts w:asciiTheme="minorHAnsi" w:hAnsiTheme="minorHAnsi"/>
        </w:rPr>
        <w:t xml:space="preserve">Oferujemy </w:t>
      </w:r>
      <w:r w:rsidRPr="00D910E6">
        <w:rPr>
          <w:rFonts w:asciiTheme="minorHAnsi" w:hAnsiTheme="minorHAnsi"/>
          <w:b/>
        </w:rPr>
        <w:t>termin realizacji przedmiotu zamówienia</w:t>
      </w:r>
      <w:r w:rsidRPr="00D910E6">
        <w:rPr>
          <w:rFonts w:asciiTheme="minorHAnsi" w:hAnsiTheme="minorHAnsi"/>
        </w:rPr>
        <w:t xml:space="preserve"> -  ___________ dni od dnia </w:t>
      </w:r>
      <w:r w:rsidR="00C54B3C" w:rsidRPr="00C54B3C">
        <w:rPr>
          <w:rFonts w:asciiTheme="minorHAnsi" w:hAnsiTheme="minorHAnsi"/>
        </w:rPr>
        <w:t>zawarcia umowy</w:t>
      </w:r>
      <w:r w:rsidR="00C54B3C">
        <w:rPr>
          <w:rFonts w:asciiTheme="minorHAnsi" w:hAnsiTheme="minorHAnsi"/>
        </w:rPr>
        <w:t>.</w:t>
      </w:r>
    </w:p>
    <w:p w:rsidR="00C54B3C" w:rsidRPr="00D910E6" w:rsidRDefault="00C54B3C" w:rsidP="0021571B">
      <w:pPr>
        <w:pStyle w:val="NormalN"/>
        <w:rPr>
          <w:rFonts w:asciiTheme="minorHAnsi" w:hAnsiTheme="minorHAnsi"/>
        </w:rPr>
      </w:pPr>
    </w:p>
    <w:p w:rsidR="008F7AFA" w:rsidRDefault="00A9470B" w:rsidP="00190A7A">
      <w:pPr>
        <w:pStyle w:val="NormalN"/>
        <w:rPr>
          <w:rFonts w:asciiTheme="minorHAnsi" w:hAnsiTheme="minorHAnsi"/>
        </w:rPr>
      </w:pPr>
      <w:r w:rsidRPr="00D910E6">
        <w:rPr>
          <w:rFonts w:asciiTheme="minorHAnsi" w:hAnsiTheme="minorHAnsi"/>
        </w:rPr>
        <w:t>Informacje zawarte na stronach od nr ……….. do nr …………….. stanowią tajemnicę przedsiębiorstwa w rozumieniu przepisów ustawy o zwalczaniu nieuczciwej konkurencji (Dz. U. z 2003 r. Nr 153, poz. 1503 ze zm.).*</w:t>
      </w:r>
    </w:p>
    <w:p w:rsidR="00A9470B" w:rsidRPr="00D910E6" w:rsidRDefault="00A9470B" w:rsidP="00A9470B">
      <w:pPr>
        <w:pStyle w:val="NormalN"/>
        <w:rPr>
          <w:rFonts w:asciiTheme="minorHAnsi" w:hAnsiTheme="minorHAnsi"/>
          <w:i/>
        </w:rPr>
      </w:pPr>
      <w:r w:rsidRPr="00D910E6">
        <w:rPr>
          <w:rFonts w:asciiTheme="minorHAnsi" w:hAnsiTheme="minorHAnsi"/>
          <w:i/>
        </w:rPr>
        <w:t xml:space="preserve">*w przypadku zastrzeżenia części oferty należy </w:t>
      </w:r>
      <w:r w:rsidRPr="00D910E6">
        <w:rPr>
          <w:rFonts w:asciiTheme="minorHAnsi" w:hAnsiTheme="minorHAnsi"/>
          <w:b/>
          <w:i/>
        </w:rPr>
        <w:t>wykazać</w:t>
      </w:r>
      <w:r w:rsidRPr="00D910E6">
        <w:rPr>
          <w:rFonts w:asciiTheme="minorHAnsi" w:hAnsiTheme="minorHAnsi"/>
          <w:i/>
        </w:rPr>
        <w:t>,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rsidR="00A9470B" w:rsidRPr="00D910E6" w:rsidRDefault="00A9470B" w:rsidP="00A9470B">
      <w:pPr>
        <w:rPr>
          <w:rFonts w:asciiTheme="minorHAnsi" w:hAnsiTheme="minorHAnsi"/>
        </w:rPr>
      </w:pPr>
      <w:r w:rsidRPr="00D910E6">
        <w:rPr>
          <w:rFonts w:asciiTheme="minorHAnsi" w:hAnsiTheme="minorHAnsi"/>
        </w:rPr>
        <w:t>Oferta wraz z załącznikami zawiera ________ zapisanych kolejno ponumerowanych stron.</w:t>
      </w:r>
    </w:p>
    <w:p w:rsidR="00A9470B" w:rsidRPr="00D910E6" w:rsidRDefault="00A9470B" w:rsidP="00A9470B">
      <w:pPr>
        <w:rPr>
          <w:rFonts w:asciiTheme="minorHAnsi" w:hAnsiTheme="minorHAnsi"/>
        </w:rPr>
      </w:pPr>
    </w:p>
    <w:p w:rsidR="00A9470B" w:rsidRPr="00D910E6" w:rsidRDefault="00A9470B" w:rsidP="00A9470B">
      <w:pPr>
        <w:rPr>
          <w:rFonts w:asciiTheme="minorHAnsi" w:hAnsiTheme="minorHAnsi"/>
        </w:rPr>
      </w:pPr>
      <w:r w:rsidRPr="00D910E6">
        <w:rPr>
          <w:rFonts w:asciiTheme="minorHAnsi" w:hAnsiTheme="minorHAnsi"/>
        </w:rPr>
        <w:t xml:space="preserve"> </w:t>
      </w:r>
      <w:r w:rsidRPr="00D910E6">
        <w:rPr>
          <w:rFonts w:asciiTheme="minorHAnsi" w:hAnsiTheme="minorHAnsi"/>
        </w:rPr>
        <w:tab/>
      </w:r>
      <w:r w:rsidRPr="00D910E6">
        <w:rPr>
          <w:rFonts w:asciiTheme="minorHAnsi" w:hAnsiTheme="minorHAnsi"/>
        </w:rPr>
        <w:tab/>
      </w:r>
      <w:r w:rsidRPr="00D910E6">
        <w:rPr>
          <w:rFonts w:asciiTheme="minorHAnsi" w:hAnsiTheme="minorHAnsi"/>
        </w:rPr>
        <w:tab/>
      </w:r>
      <w:r w:rsidRPr="00D910E6">
        <w:rPr>
          <w:rFonts w:asciiTheme="minorHAnsi" w:hAnsiTheme="minorHAnsi"/>
        </w:rPr>
        <w:tab/>
      </w:r>
      <w:r w:rsidRPr="00D910E6">
        <w:rPr>
          <w:rFonts w:asciiTheme="minorHAnsi" w:hAnsiTheme="minorHAnsi"/>
        </w:rPr>
        <w:tab/>
      </w:r>
      <w:r w:rsidRPr="00D910E6">
        <w:rPr>
          <w:rFonts w:asciiTheme="minorHAnsi" w:hAnsiTheme="minorHAnsi"/>
        </w:rPr>
        <w:tab/>
        <w:t xml:space="preserve"> </w:t>
      </w:r>
    </w:p>
    <w:p w:rsidR="00A9470B" w:rsidRPr="00D910E6" w:rsidRDefault="00A9470B" w:rsidP="00A9470B">
      <w:pPr>
        <w:jc w:val="right"/>
        <w:rPr>
          <w:rFonts w:asciiTheme="minorHAnsi" w:hAnsiTheme="minorHAnsi"/>
        </w:rPr>
      </w:pPr>
      <w:r w:rsidRPr="00D910E6">
        <w:rPr>
          <w:rFonts w:asciiTheme="minorHAnsi" w:hAnsiTheme="minorHAnsi"/>
        </w:rPr>
        <w:t>_____________________________________</w:t>
      </w:r>
    </w:p>
    <w:p w:rsidR="00A9470B" w:rsidRPr="00D910E6" w:rsidRDefault="00A9470B" w:rsidP="00A9470B">
      <w:pPr>
        <w:jc w:val="right"/>
        <w:rPr>
          <w:rFonts w:asciiTheme="minorHAnsi" w:hAnsiTheme="minorHAnsi"/>
        </w:rPr>
      </w:pPr>
      <w:r w:rsidRPr="00D910E6">
        <w:rPr>
          <w:rFonts w:asciiTheme="minorHAnsi" w:hAnsiTheme="minorHAnsi"/>
        </w:rPr>
        <w:t>(data, imię i nazwisko oraz podpis</w:t>
      </w:r>
    </w:p>
    <w:p w:rsidR="00A9470B" w:rsidRPr="00D910E6" w:rsidRDefault="00A9470B" w:rsidP="00A9470B">
      <w:pPr>
        <w:jc w:val="right"/>
        <w:rPr>
          <w:rFonts w:asciiTheme="minorHAnsi" w:hAnsiTheme="minorHAnsi"/>
        </w:rPr>
      </w:pPr>
      <w:r w:rsidRPr="00D910E6">
        <w:rPr>
          <w:rFonts w:asciiTheme="minorHAnsi" w:hAnsiTheme="minorHAnsi"/>
        </w:rPr>
        <w:t>upoważnionego przedstawiciela Wykonawcy)</w:t>
      </w:r>
    </w:p>
    <w:p w:rsidR="00A9470B" w:rsidRPr="00D910E6" w:rsidRDefault="00A9470B" w:rsidP="00A9470B">
      <w:pPr>
        <w:pStyle w:val="Nagwek1"/>
      </w:pPr>
      <w:bookmarkStart w:id="8" w:name="_Ref335390066"/>
      <w:bookmarkStart w:id="9" w:name="_Ref335390108"/>
      <w:bookmarkStart w:id="10" w:name="_Toc335390941"/>
      <w:bookmarkStart w:id="11" w:name="_Toc356216618"/>
      <w:r w:rsidRPr="00D910E6">
        <w:lastRenderedPageBreak/>
        <w:t>Załącznik 3 do SIWZ      Wzór oświadczenia dotyczącego spełniania warunków udziału w postępowaniu</w:t>
      </w:r>
    </w:p>
    <w:bookmarkEnd w:id="8"/>
    <w:bookmarkEnd w:id="9"/>
    <w:bookmarkEnd w:id="10"/>
    <w:bookmarkEnd w:id="11"/>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b/>
        </w:rPr>
      </w:pPr>
      <w:r w:rsidRPr="00D910E6">
        <w:rPr>
          <w:rFonts w:asciiTheme="minorHAnsi" w:hAnsiTheme="minorHAnsi" w:cs="Arial"/>
          <w:b/>
        </w:rPr>
        <w:t>Część A. (należy wypełnić obligatoryjnie)</w:t>
      </w:r>
    </w:p>
    <w:p w:rsidR="00A9470B" w:rsidRPr="00D910E6" w:rsidRDefault="00A9470B" w:rsidP="00A9470B">
      <w:pPr>
        <w:rPr>
          <w:rFonts w:asciiTheme="minorHAnsi" w:hAnsiTheme="minorHAnsi" w:cs="Arial"/>
          <w:b/>
        </w:rPr>
      </w:pPr>
    </w:p>
    <w:p w:rsidR="00A9470B" w:rsidRPr="00D910E6" w:rsidRDefault="00A9470B" w:rsidP="00A9470B">
      <w:pPr>
        <w:jc w:val="center"/>
        <w:rPr>
          <w:rFonts w:asciiTheme="minorHAnsi" w:hAnsiTheme="minorHAnsi" w:cs="Arial"/>
          <w:b/>
        </w:rPr>
      </w:pPr>
      <w:r w:rsidRPr="00D910E6">
        <w:rPr>
          <w:rFonts w:asciiTheme="minorHAnsi" w:hAnsiTheme="minorHAnsi" w:cs="Arial"/>
          <w:b/>
        </w:rPr>
        <w:t>Oświadczenie wykonawcy dotyczące spełniania warunków udziału w postępowaniu</w:t>
      </w:r>
    </w:p>
    <w:p w:rsidR="00A9470B" w:rsidRPr="00D910E6" w:rsidRDefault="00A9470B" w:rsidP="00A9470B">
      <w:pPr>
        <w:jc w:val="center"/>
        <w:rPr>
          <w:rFonts w:asciiTheme="minorHAnsi" w:hAnsiTheme="minorHAnsi" w:cs="Arial"/>
          <w:b/>
        </w:rPr>
      </w:pPr>
    </w:p>
    <w:p w:rsidR="00A9470B" w:rsidRPr="00D910E6" w:rsidRDefault="00A9470B" w:rsidP="00A9470B">
      <w:pPr>
        <w:rPr>
          <w:rFonts w:asciiTheme="minorHAnsi" w:hAnsiTheme="minorHAnsi" w:cs="Arial"/>
        </w:rPr>
      </w:pPr>
      <w:r w:rsidRPr="00D910E6">
        <w:rPr>
          <w:rFonts w:asciiTheme="minorHAnsi" w:hAnsiTheme="minorHAnsi" w:cs="Arial"/>
        </w:rPr>
        <w:t>Składając ofertę w prowadzonym przez Muzeum Historii Żydów Polskich postępowaniu o udzielenie zamówienia publicznego na „</w:t>
      </w:r>
      <w:r w:rsidRPr="00D910E6">
        <w:rPr>
          <w:rFonts w:asciiTheme="minorHAnsi" w:hAnsiTheme="minorHAnsi"/>
        </w:rPr>
        <w:t xml:space="preserve">Rozbudowa elektronicznych systemów bezpieczeństwa w dwóch częściach” </w:t>
      </w:r>
      <w:r w:rsidRPr="00D910E6">
        <w:rPr>
          <w:rFonts w:asciiTheme="minorHAnsi" w:hAnsiTheme="minorHAnsi" w:cs="Arial"/>
        </w:rPr>
        <w:t>oświadczam, że Wykonawca spełnia określone przez zamawiającego warunki udziału w postępowaniu dotyczące:</w:t>
      </w:r>
    </w:p>
    <w:p w:rsidR="00A9470B" w:rsidRPr="00D910E6" w:rsidRDefault="00A9470B" w:rsidP="003534F8">
      <w:pPr>
        <w:pStyle w:val="Akapitzlist"/>
        <w:numPr>
          <w:ilvl w:val="0"/>
          <w:numId w:val="35"/>
        </w:numPr>
        <w:rPr>
          <w:rFonts w:asciiTheme="minorHAnsi" w:hAnsiTheme="minorHAnsi" w:cs="Arial"/>
        </w:rPr>
      </w:pPr>
      <w:r w:rsidRPr="00D910E6">
        <w:rPr>
          <w:rFonts w:asciiTheme="minorHAnsi" w:hAnsiTheme="minorHAnsi" w:cs="Arial"/>
        </w:rPr>
        <w:t>kompetencji i uprawnień do prowadzenia działalności zawodowej;</w:t>
      </w:r>
    </w:p>
    <w:p w:rsidR="00A9470B" w:rsidRPr="00D910E6" w:rsidRDefault="00A9470B" w:rsidP="003534F8">
      <w:pPr>
        <w:pStyle w:val="Akapitzlist"/>
        <w:numPr>
          <w:ilvl w:val="0"/>
          <w:numId w:val="35"/>
        </w:numPr>
        <w:rPr>
          <w:rFonts w:asciiTheme="minorHAnsi" w:hAnsiTheme="minorHAnsi" w:cs="Arial"/>
        </w:rPr>
      </w:pPr>
      <w:r w:rsidRPr="00D910E6">
        <w:rPr>
          <w:rFonts w:asciiTheme="minorHAnsi" w:hAnsiTheme="minorHAnsi" w:cs="Arial"/>
        </w:rPr>
        <w:t>sytuacji ekonomicznej i finansowej;</w:t>
      </w:r>
    </w:p>
    <w:p w:rsidR="00A9470B" w:rsidRPr="00D910E6" w:rsidRDefault="00A9470B" w:rsidP="003534F8">
      <w:pPr>
        <w:pStyle w:val="Akapitzlist"/>
        <w:numPr>
          <w:ilvl w:val="0"/>
          <w:numId w:val="35"/>
        </w:numPr>
        <w:rPr>
          <w:rFonts w:asciiTheme="minorHAnsi" w:hAnsiTheme="minorHAnsi" w:cs="Arial"/>
        </w:rPr>
      </w:pPr>
      <w:r w:rsidRPr="00D910E6">
        <w:rPr>
          <w:rFonts w:asciiTheme="minorHAnsi" w:hAnsiTheme="minorHAnsi" w:cs="Arial"/>
        </w:rPr>
        <w:t>zdolności technicznej i zawodowej.</w:t>
      </w: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r w:rsidRPr="00D910E6">
        <w:rPr>
          <w:rFonts w:asciiTheme="minorHAnsi" w:hAnsiTheme="minorHAnsi" w:cs="Arial"/>
        </w:rPr>
        <w:t>(określone w rozdziale 5 ustęp 1 Specyfikacji Istotnych Warunków Zamówienia).</w:t>
      </w: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p>
    <w:p w:rsidR="00A9470B" w:rsidRPr="00D910E6" w:rsidRDefault="00A9470B" w:rsidP="00A9470B">
      <w:pPr>
        <w:jc w:val="right"/>
        <w:rPr>
          <w:rFonts w:asciiTheme="minorHAnsi" w:hAnsiTheme="minorHAnsi" w:cs="Arial"/>
        </w:rPr>
      </w:pPr>
      <w:r w:rsidRPr="00D910E6">
        <w:rPr>
          <w:rFonts w:asciiTheme="minorHAnsi" w:hAnsiTheme="minorHAnsi" w:cs="Arial"/>
        </w:rPr>
        <w:t>……………………………………………………………………………………………</w:t>
      </w:r>
    </w:p>
    <w:p w:rsidR="00A9470B" w:rsidRPr="00D910E6" w:rsidRDefault="00A9470B" w:rsidP="00A9470B">
      <w:pPr>
        <w:jc w:val="right"/>
        <w:rPr>
          <w:rFonts w:asciiTheme="minorHAnsi" w:hAnsiTheme="minorHAnsi" w:cs="Arial"/>
        </w:rPr>
      </w:pPr>
      <w:r w:rsidRPr="00D910E6">
        <w:rPr>
          <w:rFonts w:asciiTheme="minorHAnsi" w:hAnsiTheme="minorHAnsi" w:cs="Arial"/>
        </w:rPr>
        <w:t>(data i podpis przedstawiciela Wykonawcy)</w:t>
      </w:r>
      <w:r w:rsidRPr="00D910E6">
        <w:rPr>
          <w:rFonts w:asciiTheme="minorHAnsi" w:hAnsiTheme="minorHAnsi" w:cs="Arial"/>
        </w:rPr>
        <w:tab/>
      </w:r>
      <w:r w:rsidRPr="00D910E6">
        <w:rPr>
          <w:rFonts w:asciiTheme="minorHAnsi" w:hAnsiTheme="minorHAnsi" w:cs="Arial"/>
        </w:rPr>
        <w:tab/>
      </w: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b/>
        </w:rPr>
      </w:pPr>
      <w:r w:rsidRPr="00D910E6">
        <w:rPr>
          <w:rFonts w:asciiTheme="minorHAnsi" w:hAnsiTheme="minorHAnsi" w:cs="Arial"/>
          <w:b/>
        </w:rPr>
        <w:t>Część B. (należy wypełnić tylko wtedy, gdy Wykonawca w celu wykazania spełniania warunków udziału w postępowaniu polega na zasobach innych podmiotów)</w:t>
      </w:r>
    </w:p>
    <w:p w:rsidR="00A9470B" w:rsidRPr="00D910E6" w:rsidRDefault="00A9470B" w:rsidP="00A9470B">
      <w:pPr>
        <w:rPr>
          <w:rFonts w:asciiTheme="minorHAnsi" w:hAnsiTheme="minorHAnsi" w:cs="Arial"/>
          <w:i/>
        </w:rPr>
      </w:pPr>
    </w:p>
    <w:p w:rsidR="00A9470B" w:rsidRPr="00D910E6" w:rsidRDefault="00A9470B" w:rsidP="00A9470B">
      <w:pPr>
        <w:jc w:val="center"/>
        <w:rPr>
          <w:rFonts w:asciiTheme="minorHAnsi" w:hAnsiTheme="minorHAnsi" w:cs="Arial"/>
          <w:b/>
        </w:rPr>
      </w:pPr>
      <w:r w:rsidRPr="00D910E6">
        <w:rPr>
          <w:rFonts w:asciiTheme="minorHAnsi" w:hAnsiTheme="minorHAnsi" w:cs="Arial"/>
          <w:b/>
        </w:rPr>
        <w:t>Oświadczenie w związku z poleganiem na zasobach innych podmiotów</w:t>
      </w: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r w:rsidRPr="00D910E6">
        <w:rPr>
          <w:rFonts w:asciiTheme="minorHAnsi" w:hAnsiTheme="minorHAnsi" w:cs="Arial"/>
        </w:rPr>
        <w:t>Oświadczam, że w celu wykazania spełniania warunków udziału w postępowaniu o udzielenie zamówienia publicznego Wykonawca polega na następujących zasobach innych podmiotów:</w:t>
      </w:r>
    </w:p>
    <w:p w:rsidR="00A9470B" w:rsidRPr="00D910E6" w:rsidRDefault="00A9470B" w:rsidP="00A9470B">
      <w:pPr>
        <w:jc w:val="center"/>
        <w:rPr>
          <w:rFonts w:asciiTheme="minorHAnsi" w:hAnsiTheme="minorHAnsi" w:cs="Arial"/>
        </w:rPr>
      </w:pPr>
      <w:r w:rsidRPr="00D910E6">
        <w:rPr>
          <w:rFonts w:asciiTheme="minorHAnsi" w:hAnsiTheme="minorHAnsi" w:cs="Arial"/>
        </w:rPr>
        <w:t>(należy wskazać dane podmiotu oraz zakres zasobów danego podmiotu)</w:t>
      </w:r>
    </w:p>
    <w:p w:rsidR="00A9470B" w:rsidRPr="00D910E6" w:rsidRDefault="00A9470B" w:rsidP="00A9470B">
      <w:pPr>
        <w:rPr>
          <w:rFonts w:asciiTheme="minorHAnsi" w:hAnsiTheme="minorHAnsi" w:cs="Arial"/>
        </w:rPr>
      </w:pPr>
    </w:p>
    <w:p w:rsidR="00A9470B" w:rsidRPr="00D910E6" w:rsidRDefault="00A9470B" w:rsidP="00A9470B">
      <w:pPr>
        <w:jc w:val="center"/>
        <w:rPr>
          <w:rFonts w:asciiTheme="minorHAnsi" w:hAnsiTheme="minorHAnsi" w:cs="Arial"/>
        </w:rPr>
      </w:pPr>
      <w:r w:rsidRPr="00D910E6">
        <w:rPr>
          <w:rFonts w:asciiTheme="minorHAnsi" w:hAnsiTheme="minorHAnsi" w:cs="Arial"/>
        </w:rPr>
        <w:t>……………………………………… - w zakresie: ……………………………………………………………………………………</w:t>
      </w:r>
    </w:p>
    <w:p w:rsidR="00A9470B" w:rsidRPr="00D910E6" w:rsidRDefault="00A9470B" w:rsidP="00A9470B">
      <w:pPr>
        <w:jc w:val="center"/>
        <w:rPr>
          <w:rFonts w:asciiTheme="minorHAnsi" w:hAnsiTheme="minorHAnsi" w:cs="Arial"/>
        </w:rPr>
      </w:pPr>
      <w:r w:rsidRPr="00D910E6">
        <w:rPr>
          <w:rFonts w:asciiTheme="minorHAnsi" w:hAnsiTheme="minorHAnsi" w:cs="Arial"/>
        </w:rPr>
        <w:t>……………………………………… - w zakresie: ……………………………………………………………………………………</w:t>
      </w: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p>
    <w:p w:rsidR="00A9470B" w:rsidRPr="00D910E6" w:rsidRDefault="00A9470B" w:rsidP="00A9470B">
      <w:pPr>
        <w:jc w:val="right"/>
        <w:rPr>
          <w:rFonts w:asciiTheme="minorHAnsi" w:hAnsiTheme="minorHAnsi" w:cs="Arial"/>
        </w:rPr>
      </w:pPr>
      <w:r w:rsidRPr="00D910E6">
        <w:rPr>
          <w:rFonts w:asciiTheme="minorHAnsi" w:hAnsiTheme="minorHAnsi" w:cs="Arial"/>
        </w:rPr>
        <w:t>……………………………………………………………………………………………</w:t>
      </w:r>
    </w:p>
    <w:p w:rsidR="00A9470B" w:rsidRPr="00D910E6" w:rsidRDefault="00A9470B" w:rsidP="00A9470B">
      <w:pPr>
        <w:jc w:val="right"/>
        <w:rPr>
          <w:rFonts w:asciiTheme="minorHAnsi" w:hAnsiTheme="minorHAnsi" w:cs="Arial"/>
        </w:rPr>
      </w:pPr>
      <w:r w:rsidRPr="00D910E6">
        <w:rPr>
          <w:rFonts w:asciiTheme="minorHAnsi" w:hAnsiTheme="minorHAnsi" w:cs="Arial"/>
        </w:rPr>
        <w:t>(data i  podpis przedstawiciela Wykonawcy)</w:t>
      </w:r>
      <w:r w:rsidRPr="00D910E6">
        <w:rPr>
          <w:rFonts w:asciiTheme="minorHAnsi" w:hAnsiTheme="minorHAnsi" w:cs="Arial"/>
        </w:rPr>
        <w:tab/>
      </w:r>
      <w:r w:rsidRPr="00D910E6">
        <w:rPr>
          <w:rFonts w:asciiTheme="minorHAnsi" w:hAnsiTheme="minorHAnsi" w:cs="Arial"/>
        </w:rPr>
        <w:tab/>
      </w:r>
    </w:p>
    <w:p w:rsidR="00A9470B" w:rsidRPr="00D910E6" w:rsidRDefault="00A9470B" w:rsidP="00A9470B">
      <w:pPr>
        <w:jc w:val="left"/>
        <w:rPr>
          <w:rFonts w:asciiTheme="minorHAnsi" w:hAnsiTheme="minorHAnsi"/>
        </w:rPr>
      </w:pPr>
      <w:r w:rsidRPr="00D910E6">
        <w:rPr>
          <w:rFonts w:asciiTheme="minorHAnsi" w:hAnsiTheme="minorHAnsi"/>
        </w:rPr>
        <w:br w:type="page"/>
      </w:r>
    </w:p>
    <w:p w:rsidR="00A9470B" w:rsidRPr="00D910E6" w:rsidRDefault="00A9470B" w:rsidP="00A9470B">
      <w:pPr>
        <w:pStyle w:val="Nagwek1"/>
      </w:pPr>
      <w:r w:rsidRPr="00D910E6">
        <w:lastRenderedPageBreak/>
        <w:t>Załącznik 4 do SIWZ      Wzór oświadczenia o braku podstaw do wykluczenia z postępowania</w:t>
      </w:r>
    </w:p>
    <w:p w:rsidR="00A9470B" w:rsidRPr="00D910E6" w:rsidRDefault="00A9470B" w:rsidP="00A9470B">
      <w:pPr>
        <w:jc w:val="right"/>
        <w:rPr>
          <w:rFonts w:asciiTheme="minorHAnsi" w:hAnsiTheme="minorHAnsi"/>
        </w:rPr>
      </w:pPr>
    </w:p>
    <w:p w:rsidR="00A9470B" w:rsidRPr="00D910E6" w:rsidRDefault="00A9470B" w:rsidP="00A9470B">
      <w:pPr>
        <w:jc w:val="center"/>
        <w:rPr>
          <w:rFonts w:asciiTheme="minorHAnsi" w:hAnsiTheme="minorHAnsi" w:cs="Arial"/>
          <w:b/>
          <w:u w:val="single"/>
        </w:rPr>
      </w:pPr>
    </w:p>
    <w:p w:rsidR="00A9470B" w:rsidRPr="00D910E6" w:rsidRDefault="00A9470B" w:rsidP="00A9470B">
      <w:pPr>
        <w:jc w:val="center"/>
        <w:rPr>
          <w:rFonts w:asciiTheme="minorHAnsi" w:hAnsiTheme="minorHAnsi" w:cs="Arial"/>
          <w:b/>
          <w:u w:val="single"/>
        </w:rPr>
      </w:pPr>
      <w:r w:rsidRPr="00D910E6">
        <w:rPr>
          <w:rFonts w:asciiTheme="minorHAnsi" w:hAnsiTheme="minorHAnsi" w:cs="Arial"/>
          <w:b/>
          <w:u w:val="single"/>
        </w:rPr>
        <w:t xml:space="preserve">Oświadczenie wykonawcy </w:t>
      </w:r>
    </w:p>
    <w:p w:rsidR="00A9470B" w:rsidRPr="00D910E6" w:rsidRDefault="00A9470B" w:rsidP="00A9470B">
      <w:pPr>
        <w:jc w:val="center"/>
        <w:rPr>
          <w:rFonts w:asciiTheme="minorHAnsi" w:hAnsiTheme="minorHAnsi" w:cs="Arial"/>
          <w:b/>
        </w:rPr>
      </w:pPr>
      <w:r w:rsidRPr="00D910E6">
        <w:rPr>
          <w:rFonts w:asciiTheme="minorHAnsi" w:hAnsiTheme="minorHAnsi" w:cs="Arial"/>
          <w:b/>
        </w:rPr>
        <w:t xml:space="preserve">składane na podstawie art. 25a ust. 1 ustawy z dnia 29 stycznia 2004 r. </w:t>
      </w:r>
    </w:p>
    <w:p w:rsidR="00A9470B" w:rsidRPr="00D910E6" w:rsidRDefault="00A9470B" w:rsidP="00A9470B">
      <w:pPr>
        <w:jc w:val="center"/>
        <w:rPr>
          <w:rFonts w:asciiTheme="minorHAnsi" w:hAnsiTheme="minorHAnsi" w:cs="Arial"/>
          <w:b/>
        </w:rPr>
      </w:pPr>
      <w:r w:rsidRPr="00D910E6">
        <w:rPr>
          <w:rFonts w:asciiTheme="minorHAnsi" w:hAnsiTheme="minorHAnsi" w:cs="Arial"/>
          <w:b/>
        </w:rPr>
        <w:t xml:space="preserve"> Prawo zamówień publicznych (dalej jako: ustawa Pzp), </w:t>
      </w:r>
    </w:p>
    <w:p w:rsidR="00A9470B" w:rsidRPr="00D910E6" w:rsidRDefault="00A9470B" w:rsidP="00A9470B">
      <w:pPr>
        <w:jc w:val="center"/>
        <w:rPr>
          <w:rFonts w:asciiTheme="minorHAnsi" w:hAnsiTheme="minorHAnsi" w:cs="Arial"/>
          <w:b/>
          <w:u w:val="single"/>
        </w:rPr>
      </w:pPr>
      <w:r w:rsidRPr="00D910E6">
        <w:rPr>
          <w:rFonts w:asciiTheme="minorHAnsi" w:hAnsiTheme="minorHAnsi" w:cs="Arial"/>
          <w:b/>
          <w:u w:val="single"/>
        </w:rPr>
        <w:t>O BRAKU PODSTAW DO WYKLUCZENIA Z POSTĘPOWANIA</w:t>
      </w: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b/>
        </w:rPr>
      </w:pPr>
      <w:r w:rsidRPr="00D910E6">
        <w:rPr>
          <w:rFonts w:asciiTheme="minorHAnsi" w:hAnsiTheme="minorHAnsi"/>
          <w:b/>
        </w:rPr>
        <w:t>Część A. (należy wypełnić, jeżeli wobec Wykonawcy nie zachodzą przesłanki wykluczenia z udziału w postępowaniu; w przypadku wypełnienia części A, nie należy wypełniać części B oświadczenia)</w:t>
      </w:r>
    </w:p>
    <w:p w:rsidR="00A9470B" w:rsidRPr="00D910E6" w:rsidRDefault="00A9470B" w:rsidP="00A9470B">
      <w:pPr>
        <w:jc w:val="right"/>
        <w:rPr>
          <w:rFonts w:asciiTheme="minorHAnsi" w:hAnsiTheme="minorHAnsi"/>
        </w:rPr>
      </w:pPr>
    </w:p>
    <w:p w:rsidR="00A9470B" w:rsidRPr="00D910E6" w:rsidRDefault="00A9470B" w:rsidP="00A9470B">
      <w:pPr>
        <w:rPr>
          <w:rFonts w:asciiTheme="minorHAnsi" w:hAnsiTheme="minorHAnsi" w:cs="Arial"/>
        </w:rPr>
      </w:pPr>
      <w:r w:rsidRPr="00D910E6">
        <w:rPr>
          <w:rFonts w:asciiTheme="minorHAnsi" w:hAnsiTheme="minorHAnsi" w:cs="Arial"/>
        </w:rPr>
        <w:t xml:space="preserve">Składając ofertę w postępowaniu o udzielnie udzielenie zamówienia publicznego na </w:t>
      </w:r>
      <w:sdt>
        <w:sdtPr>
          <w:rPr>
            <w:rFonts w:asciiTheme="minorHAnsi" w:hAnsiTheme="minorHAnsi"/>
          </w:rPr>
          <w:alias w:val="Subject"/>
          <w:tag w:val=""/>
          <w:id w:val="-206653623"/>
          <w:placeholder>
            <w:docPart w:val="F5F48AF6531B4267837AE4C737901D94"/>
          </w:placeholder>
          <w:dataBinding w:prefixMappings="xmlns:ns0='http://purl.org/dc/elements/1.1/' xmlns:ns1='http://schemas.openxmlformats.org/package/2006/metadata/core-properties' " w:xpath="/ns1:coreProperties[1]/ns0:subject[1]" w:storeItemID="{6C3C8BC8-F283-45AE-878A-BAB7291924A1}"/>
          <w:text/>
        </w:sdtPr>
        <w:sdtEndPr/>
        <w:sdtContent>
          <w:r w:rsidR="003C6342">
            <w:rPr>
              <w:rFonts w:asciiTheme="minorHAnsi" w:hAnsiTheme="minorHAnsi"/>
            </w:rPr>
            <w:t>„Rozbudowę elektronicznych systemów bezpieczeństwa w dwóch częściach”</w:t>
          </w:r>
        </w:sdtContent>
      </w:sdt>
      <w:r w:rsidRPr="00D910E6">
        <w:rPr>
          <w:rFonts w:asciiTheme="minorHAnsi" w:hAnsiTheme="minorHAnsi"/>
        </w:rPr>
        <w:t xml:space="preserve"> </w:t>
      </w:r>
      <w:r w:rsidRPr="00D910E6">
        <w:rPr>
          <w:rFonts w:asciiTheme="minorHAnsi" w:hAnsiTheme="minorHAnsi" w:cs="Arial"/>
        </w:rPr>
        <w:t xml:space="preserve">oświadczam, że wobec Wykonawcy nie zachodzą przesłanki wykluczenia z udziału w postępowaniu na podstawie art. 24 ust. 1 pkt 12-23 i </w:t>
      </w:r>
      <w:r w:rsidR="0021571B">
        <w:rPr>
          <w:rFonts w:asciiTheme="minorHAnsi" w:hAnsiTheme="minorHAnsi" w:cs="Arial"/>
        </w:rPr>
        <w:t xml:space="preserve">art. 24 </w:t>
      </w:r>
      <w:r w:rsidRPr="00D910E6">
        <w:rPr>
          <w:rFonts w:asciiTheme="minorHAnsi" w:hAnsiTheme="minorHAnsi" w:cs="Arial"/>
        </w:rPr>
        <w:t>ust. 5 ustawy z dnia 29 stycznia 2004 roku - Prawo zamówień publicznych.</w:t>
      </w: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p>
    <w:p w:rsidR="00A9470B" w:rsidRPr="00D910E6" w:rsidRDefault="00A9470B" w:rsidP="00A9470B">
      <w:pPr>
        <w:jc w:val="right"/>
        <w:rPr>
          <w:rFonts w:asciiTheme="minorHAnsi" w:hAnsiTheme="minorHAnsi" w:cs="Arial"/>
        </w:rPr>
      </w:pPr>
      <w:r w:rsidRPr="00D910E6">
        <w:rPr>
          <w:rFonts w:asciiTheme="minorHAnsi" w:hAnsiTheme="minorHAnsi" w:cs="Arial"/>
        </w:rPr>
        <w:t>………………………………………………………………………………………………</w:t>
      </w:r>
    </w:p>
    <w:p w:rsidR="00A9470B" w:rsidRPr="00D910E6" w:rsidRDefault="00A9470B" w:rsidP="00A9470B">
      <w:pPr>
        <w:jc w:val="right"/>
        <w:rPr>
          <w:rFonts w:asciiTheme="minorHAnsi" w:hAnsiTheme="minorHAnsi" w:cs="Arial"/>
        </w:rPr>
      </w:pPr>
      <w:r w:rsidRPr="00D910E6">
        <w:rPr>
          <w:rFonts w:asciiTheme="minorHAnsi" w:hAnsiTheme="minorHAnsi" w:cs="Arial"/>
        </w:rPr>
        <w:t>(data oraz podpis przedstawiciela Wykonawcy)</w:t>
      </w:r>
      <w:r w:rsidRPr="00D910E6">
        <w:rPr>
          <w:rFonts w:asciiTheme="minorHAnsi" w:hAnsiTheme="minorHAnsi" w:cs="Arial"/>
        </w:rPr>
        <w:tab/>
      </w: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b/>
        </w:rPr>
      </w:pPr>
      <w:r w:rsidRPr="00D910E6">
        <w:rPr>
          <w:rFonts w:asciiTheme="minorHAnsi" w:hAnsiTheme="minorHAnsi" w:cs="Arial"/>
          <w:b/>
        </w:rPr>
        <w:t>Część B. (należy wypełnić, jeżeli nie wypełniono części A - gdy wobec Wykonawcy zachodzą określone przesłanki wykluczenia z udziału w postępowaniu, a Wykonawca podjął środki wystarczające do wykazania rzetelności Wykonawcy)</w:t>
      </w: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r w:rsidRPr="00D910E6">
        <w:rPr>
          <w:rFonts w:asciiTheme="minorHAnsi" w:hAnsiTheme="minorHAnsi" w:cs="Arial"/>
        </w:rPr>
        <w:t xml:space="preserve">Składając ofertę w postępowaniu o udzielenie zamówienia publicznego  na </w:t>
      </w:r>
      <w:sdt>
        <w:sdtPr>
          <w:rPr>
            <w:rFonts w:asciiTheme="minorHAnsi" w:hAnsiTheme="minorHAnsi" w:cs="Arial"/>
          </w:rPr>
          <w:alias w:val="Subject"/>
          <w:tag w:val=""/>
          <w:id w:val="23394903"/>
          <w:placeholder>
            <w:docPart w:val="C4F8154E75854E61B91EFDC172695F1F"/>
          </w:placeholder>
          <w:dataBinding w:prefixMappings="xmlns:ns0='http://purl.org/dc/elements/1.1/' xmlns:ns1='http://schemas.openxmlformats.org/package/2006/metadata/core-properties' " w:xpath="/ns1:coreProperties[1]/ns0:subject[1]" w:storeItemID="{6C3C8BC8-F283-45AE-878A-BAB7291924A1}"/>
          <w:text/>
        </w:sdtPr>
        <w:sdtEndPr/>
        <w:sdtContent>
          <w:r w:rsidR="003C6342">
            <w:rPr>
              <w:rFonts w:asciiTheme="minorHAnsi" w:hAnsiTheme="minorHAnsi" w:cs="Arial"/>
            </w:rPr>
            <w:t>„Rozbudowę elektronicznych systemów bezpieczeństwa w dwóch częściach”</w:t>
          </w:r>
        </w:sdtContent>
      </w:sdt>
      <w:r w:rsidRPr="00D910E6">
        <w:rPr>
          <w:rFonts w:asciiTheme="minorHAnsi" w:hAnsiTheme="minorHAnsi" w:cs="Arial"/>
        </w:rPr>
        <w:t xml:space="preserve"> oświadczam, że wobec Wykonawcy nie zachodzą przesłanki wykluczenia z udziału w postępowaniu na podstawie art. 24 ust. 1 pkt 12-23 i </w:t>
      </w:r>
      <w:r w:rsidR="0021571B">
        <w:rPr>
          <w:rFonts w:asciiTheme="minorHAnsi" w:hAnsiTheme="minorHAnsi" w:cs="Arial"/>
        </w:rPr>
        <w:t xml:space="preserve">art. 24 </w:t>
      </w:r>
      <w:r w:rsidRPr="00D910E6">
        <w:rPr>
          <w:rFonts w:asciiTheme="minorHAnsi" w:hAnsiTheme="minorHAnsi" w:cs="Arial"/>
        </w:rPr>
        <w:t>ust. 5 ustawy z dnia 29-01-2004 roku - Prawo zamówień publicznych, za wyjątkiem następujących przesłanek powodujących wykluczenie Wykonawcy z udziału w postępowaniu:</w:t>
      </w: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r w:rsidRPr="00D910E6">
        <w:rPr>
          <w:rFonts w:asciiTheme="minorHAnsi" w:hAnsiTheme="minorHAnsi" w:cs="Arial"/>
        </w:rPr>
        <w:t>……………………………………………………………………………………………………………………………………………………………</w:t>
      </w:r>
    </w:p>
    <w:p w:rsidR="00A9470B" w:rsidRPr="00D910E6" w:rsidRDefault="00A9470B" w:rsidP="00A9470B">
      <w:pPr>
        <w:rPr>
          <w:rFonts w:asciiTheme="minorHAnsi" w:hAnsiTheme="minorHAnsi" w:cs="Arial"/>
          <w:i/>
        </w:rPr>
      </w:pPr>
      <w:r w:rsidRPr="00D910E6">
        <w:rPr>
          <w:rFonts w:asciiTheme="minorHAnsi" w:hAnsiTheme="minorHAnsi" w:cs="Arial"/>
          <w:i/>
        </w:rPr>
        <w:t>(wpisać mającą zastosowanie podstawę wykluczenia spośród wymienionych w art. 24 ust. 1 pkt 13, 14, 16, 17, 18, 19, 20 lub</w:t>
      </w:r>
      <w:r w:rsidR="0021571B">
        <w:rPr>
          <w:rFonts w:asciiTheme="minorHAnsi" w:hAnsiTheme="minorHAnsi" w:cs="Arial"/>
          <w:i/>
        </w:rPr>
        <w:t xml:space="preserve"> art. 24 </w:t>
      </w:r>
      <w:r w:rsidRPr="00D910E6">
        <w:rPr>
          <w:rFonts w:asciiTheme="minorHAnsi" w:hAnsiTheme="minorHAnsi" w:cs="Arial"/>
          <w:i/>
        </w:rPr>
        <w:t>ust. 5 ustawy z dnia 29-01-2004 r. - Prawo zamówień publicznych).</w:t>
      </w:r>
    </w:p>
    <w:p w:rsidR="00A9470B" w:rsidRPr="00D910E6" w:rsidRDefault="00A9470B" w:rsidP="00A9470B">
      <w:pPr>
        <w:rPr>
          <w:rFonts w:asciiTheme="minorHAnsi" w:hAnsiTheme="minorHAnsi" w:cs="Arial"/>
        </w:rPr>
      </w:pPr>
      <w:r w:rsidRPr="00D910E6">
        <w:rPr>
          <w:rFonts w:asciiTheme="minorHAnsi" w:hAnsiTheme="minorHAnsi" w:cs="Arial"/>
        </w:rPr>
        <w:t>Jednocześnie oświadczam, że w związku ze wskazanymi wyżej przesłankami, z powodu, których Wykonawca podlega wykluczeniu z udziału w postępowaniu, Wykonawca podjął na podstawie art. 24 ust. 8 ustawy z dnia 29-01-2004 roku - Prawo zamówień publicznych następujące środki naprawcze, które są wystarczające do wykazania rzetelności Wykonawcy (należy wskazać dowody na to, że podjęte przez Wykonawcę środki są wystarczające do wykazania jego rzetelności):</w:t>
      </w:r>
    </w:p>
    <w:p w:rsidR="00A9470B" w:rsidRPr="00D910E6" w:rsidRDefault="00A9470B" w:rsidP="00A9470B">
      <w:pPr>
        <w:rPr>
          <w:rFonts w:asciiTheme="minorHAnsi" w:hAnsiTheme="minorHAnsi" w:cs="Arial"/>
        </w:rPr>
      </w:pPr>
      <w:r w:rsidRPr="00D910E6">
        <w:rPr>
          <w:rFonts w:asciiTheme="minorHAnsi" w:hAnsiTheme="minorHAnsi" w:cs="Arial"/>
        </w:rPr>
        <w:t>…………………………………………………………………………………………………………………………………………………………………………………………………………………………………………………………………………………………………………………………</w:t>
      </w: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p>
    <w:p w:rsidR="00A9470B" w:rsidRPr="00D910E6" w:rsidRDefault="00A9470B" w:rsidP="00A9470B">
      <w:pPr>
        <w:jc w:val="right"/>
        <w:rPr>
          <w:rFonts w:asciiTheme="minorHAnsi" w:hAnsiTheme="minorHAnsi" w:cs="Arial"/>
        </w:rPr>
      </w:pPr>
      <w:r w:rsidRPr="00D910E6">
        <w:rPr>
          <w:rFonts w:asciiTheme="minorHAnsi" w:hAnsiTheme="minorHAnsi" w:cs="Arial"/>
        </w:rPr>
        <w:t>……………………………………………………………………………………………</w:t>
      </w:r>
    </w:p>
    <w:p w:rsidR="00A9470B" w:rsidRPr="00D910E6" w:rsidRDefault="00A9470B" w:rsidP="00A9470B">
      <w:pPr>
        <w:jc w:val="right"/>
        <w:rPr>
          <w:rFonts w:asciiTheme="minorHAnsi" w:hAnsiTheme="minorHAnsi" w:cs="Arial"/>
        </w:rPr>
      </w:pPr>
      <w:r w:rsidRPr="00D910E6">
        <w:rPr>
          <w:rFonts w:asciiTheme="minorHAnsi" w:hAnsiTheme="minorHAnsi" w:cs="Arial"/>
        </w:rPr>
        <w:t>(data i podpis przedstawiciela Wykonawcy)</w:t>
      </w:r>
      <w:r w:rsidRPr="00D910E6">
        <w:rPr>
          <w:rFonts w:asciiTheme="minorHAnsi" w:hAnsiTheme="minorHAnsi" w:cs="Arial"/>
        </w:rPr>
        <w:tab/>
      </w: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p>
    <w:p w:rsidR="00A9470B" w:rsidRPr="00D910E6" w:rsidRDefault="00A9470B" w:rsidP="00A9470B">
      <w:pPr>
        <w:shd w:val="clear" w:color="auto" w:fill="BFBFBF" w:themeFill="background1" w:themeFillShade="BF"/>
        <w:rPr>
          <w:rFonts w:asciiTheme="minorHAnsi" w:hAnsiTheme="minorHAnsi" w:cs="Arial"/>
          <w:b/>
        </w:rPr>
      </w:pPr>
      <w:r w:rsidRPr="00D910E6">
        <w:rPr>
          <w:rFonts w:asciiTheme="minorHAnsi" w:hAnsiTheme="minorHAnsi" w:cs="Arial"/>
          <w:b/>
        </w:rPr>
        <w:t>OŚWIADCZENIE DOTYCZĄCE PODANYCH INFORMACJI:</w:t>
      </w:r>
    </w:p>
    <w:p w:rsidR="00A9470B" w:rsidRPr="00D910E6" w:rsidRDefault="00A9470B" w:rsidP="00A9470B">
      <w:pPr>
        <w:rPr>
          <w:rFonts w:asciiTheme="minorHAnsi" w:hAnsiTheme="minorHAnsi" w:cs="Arial"/>
        </w:rPr>
      </w:pPr>
      <w:r w:rsidRPr="00D910E6">
        <w:rPr>
          <w:rFonts w:asciiTheme="minorHAnsi" w:hAnsiTheme="minorHAnsi" w:cs="Arial"/>
        </w:rPr>
        <w:t xml:space="preserve">Oświadczam, że wszystkie informacje podane w powyższych oświadczeniach są aktualne </w:t>
      </w:r>
      <w:r w:rsidRPr="00D910E6">
        <w:rPr>
          <w:rFonts w:asciiTheme="minorHAnsi" w:hAnsiTheme="minorHAnsi" w:cs="Arial"/>
        </w:rPr>
        <w:br/>
        <w:t>i zgodne z prawdą oraz zostały przedstawione z pełną świadomością konsekwencji wprowadzenia zamawiającego w błąd przy przedstawianiu informacji.</w:t>
      </w: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p>
    <w:p w:rsidR="00A9470B" w:rsidRPr="00D910E6" w:rsidRDefault="00A9470B" w:rsidP="00A9470B">
      <w:pPr>
        <w:rPr>
          <w:rFonts w:asciiTheme="minorHAnsi" w:hAnsiTheme="minorHAnsi" w:cs="Arial"/>
        </w:rPr>
      </w:pPr>
      <w:r w:rsidRPr="00D910E6">
        <w:rPr>
          <w:rFonts w:asciiTheme="minorHAnsi" w:hAnsiTheme="minorHAnsi" w:cs="Arial"/>
        </w:rPr>
        <w:t xml:space="preserve">…………….……. </w:t>
      </w:r>
      <w:r w:rsidRPr="00D910E6">
        <w:rPr>
          <w:rFonts w:asciiTheme="minorHAnsi" w:hAnsiTheme="minorHAnsi" w:cs="Arial"/>
          <w:i/>
        </w:rPr>
        <w:t xml:space="preserve">(Miejscowość), </w:t>
      </w:r>
      <w:r w:rsidRPr="00D910E6">
        <w:rPr>
          <w:rFonts w:asciiTheme="minorHAnsi" w:hAnsiTheme="minorHAnsi" w:cs="Arial"/>
        </w:rPr>
        <w:t xml:space="preserve">dnia …………………. R. </w:t>
      </w:r>
    </w:p>
    <w:p w:rsidR="00A9470B" w:rsidRPr="00D910E6" w:rsidRDefault="00A9470B" w:rsidP="00A9470B">
      <w:pPr>
        <w:rPr>
          <w:rFonts w:asciiTheme="minorHAnsi" w:hAnsiTheme="minorHAnsi" w:cs="Arial"/>
        </w:rPr>
      </w:pPr>
    </w:p>
    <w:p w:rsidR="00851BE8" w:rsidRDefault="00851BE8">
      <w:pPr>
        <w:spacing w:before="0" w:after="200" w:line="276" w:lineRule="auto"/>
        <w:jc w:val="left"/>
        <w:rPr>
          <w:rFonts w:asciiTheme="minorHAnsi" w:hAnsiTheme="minorHAnsi" w:cs="Arial"/>
        </w:rPr>
      </w:pPr>
      <w:r>
        <w:rPr>
          <w:rFonts w:asciiTheme="minorHAnsi" w:hAnsiTheme="minorHAnsi" w:cs="Arial"/>
        </w:rPr>
        <w:br w:type="page"/>
      </w:r>
    </w:p>
    <w:p w:rsidR="00851BE8" w:rsidRPr="00DF5879" w:rsidRDefault="00851BE8" w:rsidP="00851BE8">
      <w:pPr>
        <w:pStyle w:val="Nagwek1"/>
      </w:pPr>
      <w:r w:rsidRPr="00DF5879">
        <w:lastRenderedPageBreak/>
        <w:t xml:space="preserve">Załącznik </w:t>
      </w:r>
      <w:r>
        <w:t>7</w:t>
      </w:r>
      <w:r w:rsidRPr="00DF5879">
        <w:t xml:space="preserve"> do SIWZ Istotne postanowienia umowy</w:t>
      </w:r>
    </w:p>
    <w:p w:rsidR="00851BE8" w:rsidRPr="00A53398" w:rsidRDefault="00851BE8" w:rsidP="00A53398">
      <w:pPr>
        <w:jc w:val="center"/>
        <w:rPr>
          <w:rFonts w:asciiTheme="minorHAnsi" w:hAnsiTheme="minorHAnsi" w:cs="Arial"/>
          <w:b/>
        </w:rPr>
      </w:pPr>
      <w:r w:rsidRPr="00A53398">
        <w:rPr>
          <w:rFonts w:asciiTheme="minorHAnsi" w:hAnsiTheme="minorHAnsi" w:cs="Arial"/>
          <w:b/>
        </w:rPr>
        <w:t>§ 1.</w:t>
      </w:r>
    </w:p>
    <w:p w:rsidR="00851BE8" w:rsidRPr="00A53398" w:rsidRDefault="00851BE8" w:rsidP="00A53398">
      <w:pPr>
        <w:jc w:val="center"/>
        <w:rPr>
          <w:rFonts w:asciiTheme="minorHAnsi" w:hAnsiTheme="minorHAnsi" w:cs="Arial"/>
          <w:b/>
        </w:rPr>
      </w:pPr>
      <w:r w:rsidRPr="00A53398">
        <w:rPr>
          <w:rFonts w:asciiTheme="minorHAnsi" w:hAnsiTheme="minorHAnsi" w:cs="Arial"/>
          <w:b/>
        </w:rPr>
        <w:t>Przedmiot Umowy</w:t>
      </w:r>
    </w:p>
    <w:p w:rsidR="00851BE8" w:rsidRPr="00A53398" w:rsidRDefault="00851BE8" w:rsidP="00A53398">
      <w:pPr>
        <w:numPr>
          <w:ilvl w:val="0"/>
          <w:numId w:val="52"/>
        </w:numPr>
        <w:suppressAutoHyphens/>
        <w:ind w:left="360"/>
        <w:rPr>
          <w:rFonts w:asciiTheme="minorHAnsi" w:hAnsiTheme="minorHAnsi" w:cs="Arial"/>
          <w:i/>
        </w:rPr>
      </w:pPr>
      <w:r w:rsidRPr="00A53398">
        <w:rPr>
          <w:rFonts w:asciiTheme="minorHAnsi" w:hAnsiTheme="minorHAnsi" w:cs="Arial"/>
        </w:rPr>
        <w:t>Przedmiotem Umow</w:t>
      </w:r>
      <w:r w:rsidR="009D1267" w:rsidRPr="00A53398">
        <w:rPr>
          <w:rFonts w:asciiTheme="minorHAnsi" w:hAnsiTheme="minorHAnsi" w:cs="Arial"/>
        </w:rPr>
        <w:t xml:space="preserve">y </w:t>
      </w:r>
      <w:r w:rsidR="00A53398">
        <w:rPr>
          <w:rFonts w:asciiTheme="minorHAnsi" w:hAnsiTheme="minorHAnsi" w:cs="Arial"/>
        </w:rPr>
        <w:t>r</w:t>
      </w:r>
      <w:r w:rsidR="009D1267" w:rsidRPr="00A53398">
        <w:rPr>
          <w:rFonts w:asciiTheme="minorHAnsi" w:hAnsiTheme="minorHAnsi" w:cs="Arial"/>
        </w:rPr>
        <w:t xml:space="preserve">ozbudowa elektronicznego systemu bezpieczeństwa – </w:t>
      </w:r>
      <w:r w:rsidR="009D1267" w:rsidRPr="00A53398">
        <w:rPr>
          <w:rFonts w:asciiTheme="minorHAnsi" w:hAnsiTheme="minorHAnsi" w:cs="Arial"/>
          <w:i/>
        </w:rPr>
        <w:t xml:space="preserve">modernizacja i przebudowa zabezpieczeń elektronicznych w przestrzeni Centrum Informacyjnego i w przestrzeni Miejsca Edukacji Rodzinnej/ wykonanie rozbudowy systemu telewizji dozorowej CCTV w przestrzeni Wystawy Stałej.* </w:t>
      </w:r>
    </w:p>
    <w:p w:rsidR="009D1267" w:rsidRPr="00A53398" w:rsidRDefault="009D1267" w:rsidP="00A53398">
      <w:pPr>
        <w:numPr>
          <w:ilvl w:val="0"/>
          <w:numId w:val="52"/>
        </w:numPr>
        <w:suppressAutoHyphens/>
        <w:ind w:left="360"/>
        <w:rPr>
          <w:rFonts w:asciiTheme="minorHAnsi" w:hAnsiTheme="minorHAnsi" w:cs="Arial"/>
        </w:rPr>
      </w:pPr>
      <w:r w:rsidRPr="00A53398">
        <w:rPr>
          <w:rFonts w:asciiTheme="minorHAnsi" w:hAnsiTheme="minorHAnsi" w:cs="Arial"/>
        </w:rPr>
        <w:t xml:space="preserve">W ramach przedmiotu Umowy Wykonawca zobowiązany jest przeprowadzić szkolenie dla pracowników Zamawiającego. </w:t>
      </w:r>
    </w:p>
    <w:p w:rsidR="009D1267" w:rsidRPr="00A53398" w:rsidRDefault="009D1267" w:rsidP="00A53398">
      <w:pPr>
        <w:numPr>
          <w:ilvl w:val="0"/>
          <w:numId w:val="52"/>
        </w:numPr>
        <w:suppressAutoHyphens/>
        <w:ind w:left="360"/>
        <w:rPr>
          <w:rFonts w:asciiTheme="minorHAnsi" w:hAnsiTheme="minorHAnsi" w:cs="Arial"/>
        </w:rPr>
      </w:pPr>
      <w:r w:rsidRPr="00A53398">
        <w:rPr>
          <w:rFonts w:asciiTheme="minorHAnsi" w:hAnsiTheme="minorHAnsi" w:cs="Arial"/>
        </w:rPr>
        <w:t>Szczegółowy opis przedmiotu Umowy stanowi załącznik numer 1 do Umowy.</w:t>
      </w:r>
    </w:p>
    <w:p w:rsidR="009D1267" w:rsidRPr="00A53398" w:rsidRDefault="009D1267" w:rsidP="00A53398">
      <w:pPr>
        <w:suppressAutoHyphens/>
        <w:ind w:left="360"/>
        <w:rPr>
          <w:rFonts w:asciiTheme="minorHAnsi" w:hAnsiTheme="minorHAnsi" w:cs="Arial"/>
        </w:rPr>
      </w:pPr>
    </w:p>
    <w:p w:rsidR="00851BE8" w:rsidRPr="00A53398" w:rsidRDefault="00851BE8" w:rsidP="00A53398">
      <w:pPr>
        <w:jc w:val="center"/>
        <w:rPr>
          <w:rFonts w:asciiTheme="minorHAnsi" w:hAnsiTheme="minorHAnsi" w:cs="Arial"/>
          <w:b/>
        </w:rPr>
      </w:pPr>
      <w:r w:rsidRPr="00A53398">
        <w:rPr>
          <w:rFonts w:asciiTheme="minorHAnsi" w:hAnsiTheme="minorHAnsi" w:cs="Arial"/>
          <w:b/>
        </w:rPr>
        <w:t>§ 2.</w:t>
      </w:r>
    </w:p>
    <w:p w:rsidR="00851BE8" w:rsidRPr="00A53398" w:rsidRDefault="00851BE8" w:rsidP="00A53398">
      <w:pPr>
        <w:jc w:val="center"/>
        <w:rPr>
          <w:rFonts w:asciiTheme="minorHAnsi" w:hAnsiTheme="minorHAnsi" w:cs="Arial"/>
          <w:b/>
        </w:rPr>
      </w:pPr>
      <w:r w:rsidRPr="00A53398">
        <w:rPr>
          <w:rFonts w:asciiTheme="minorHAnsi" w:hAnsiTheme="minorHAnsi" w:cs="Arial"/>
          <w:b/>
        </w:rPr>
        <w:t>Wartość umowy</w:t>
      </w:r>
    </w:p>
    <w:p w:rsidR="00851BE8" w:rsidRPr="00A53398" w:rsidRDefault="00851BE8" w:rsidP="00A53398">
      <w:pPr>
        <w:numPr>
          <w:ilvl w:val="0"/>
          <w:numId w:val="53"/>
        </w:numPr>
        <w:suppressAutoHyphens/>
        <w:rPr>
          <w:rFonts w:asciiTheme="minorHAnsi" w:hAnsiTheme="minorHAnsi" w:cs="Arial"/>
        </w:rPr>
      </w:pPr>
      <w:r w:rsidRPr="00A53398">
        <w:rPr>
          <w:rFonts w:asciiTheme="minorHAnsi" w:hAnsiTheme="minorHAnsi" w:cs="Arial"/>
        </w:rPr>
        <w:t xml:space="preserve">Zamawiający zapłaci na rzecz Wykonawcy za wykonanie przedmiotu </w:t>
      </w:r>
      <w:r w:rsidR="009D1267" w:rsidRPr="00A53398">
        <w:rPr>
          <w:rFonts w:asciiTheme="minorHAnsi" w:hAnsiTheme="minorHAnsi" w:cs="Arial"/>
        </w:rPr>
        <w:t>U</w:t>
      </w:r>
      <w:r w:rsidRPr="00A53398">
        <w:rPr>
          <w:rFonts w:asciiTheme="minorHAnsi" w:hAnsiTheme="minorHAnsi" w:cs="Arial"/>
        </w:rPr>
        <w:t xml:space="preserve">mowy określonego w § 1 wynagrodzenie w wysokości </w:t>
      </w:r>
      <w:r w:rsidR="009D1267" w:rsidRPr="00A53398">
        <w:rPr>
          <w:rFonts w:asciiTheme="minorHAnsi" w:hAnsiTheme="minorHAnsi" w:cs="Arial"/>
        </w:rPr>
        <w:t>__________</w:t>
      </w:r>
      <w:r w:rsidRPr="00A53398">
        <w:rPr>
          <w:rFonts w:asciiTheme="minorHAnsi" w:hAnsiTheme="minorHAnsi" w:cs="Arial"/>
        </w:rPr>
        <w:t xml:space="preserve"> brutto (słownie: </w:t>
      </w:r>
      <w:r w:rsidR="009D1267" w:rsidRPr="00A53398">
        <w:rPr>
          <w:rFonts w:asciiTheme="minorHAnsi" w:hAnsiTheme="minorHAnsi" w:cs="Arial"/>
        </w:rPr>
        <w:t>__________________</w:t>
      </w:r>
      <w:r w:rsidRPr="00A53398">
        <w:rPr>
          <w:rFonts w:asciiTheme="minorHAnsi" w:hAnsiTheme="minorHAnsi" w:cs="Arial"/>
        </w:rPr>
        <w:t xml:space="preserve"> złotych), zgodnie z ofertą z dnia</w:t>
      </w:r>
      <w:r w:rsidR="009D1267" w:rsidRPr="00A53398">
        <w:rPr>
          <w:rFonts w:asciiTheme="minorHAnsi" w:hAnsiTheme="minorHAnsi" w:cs="Arial"/>
        </w:rPr>
        <w:t xml:space="preserve">_____________________. </w:t>
      </w:r>
    </w:p>
    <w:p w:rsidR="00851BE8" w:rsidRPr="00A53398" w:rsidRDefault="00851BE8" w:rsidP="00A53398">
      <w:pPr>
        <w:numPr>
          <w:ilvl w:val="0"/>
          <w:numId w:val="53"/>
        </w:numPr>
        <w:suppressAutoHyphens/>
        <w:rPr>
          <w:rFonts w:asciiTheme="minorHAnsi" w:hAnsiTheme="minorHAnsi" w:cs="Arial"/>
        </w:rPr>
      </w:pPr>
      <w:r w:rsidRPr="00A53398">
        <w:rPr>
          <w:rFonts w:asciiTheme="minorHAnsi" w:hAnsiTheme="minorHAnsi" w:cs="Arial"/>
        </w:rPr>
        <w:t xml:space="preserve">Wynagrodzenie obejmuje podatek </w:t>
      </w:r>
      <w:r w:rsidR="009D1267" w:rsidRPr="00A53398">
        <w:rPr>
          <w:rFonts w:asciiTheme="minorHAnsi" w:hAnsiTheme="minorHAnsi" w:cs="Arial"/>
        </w:rPr>
        <w:t>od towarów i usług w stawce obowiązującej w chwili zawarcia Umowy.</w:t>
      </w:r>
    </w:p>
    <w:p w:rsidR="00851BE8" w:rsidRPr="00A53398" w:rsidRDefault="00851BE8" w:rsidP="00A53398">
      <w:pPr>
        <w:numPr>
          <w:ilvl w:val="0"/>
          <w:numId w:val="53"/>
        </w:numPr>
        <w:suppressAutoHyphens/>
        <w:rPr>
          <w:rFonts w:asciiTheme="minorHAnsi" w:hAnsiTheme="minorHAnsi" w:cs="Arial"/>
        </w:rPr>
      </w:pPr>
      <w:r w:rsidRPr="00A53398">
        <w:rPr>
          <w:rFonts w:asciiTheme="minorHAnsi" w:hAnsiTheme="minorHAnsi" w:cs="Arial"/>
        </w:rPr>
        <w:t xml:space="preserve">Wynagrodzenie, o którym mowa w ust. 1 obejmuje wszystkie należności związane z wykonaniem </w:t>
      </w:r>
      <w:r w:rsidR="009D1267" w:rsidRPr="00A53398">
        <w:rPr>
          <w:rFonts w:asciiTheme="minorHAnsi" w:hAnsiTheme="minorHAnsi" w:cs="Arial"/>
        </w:rPr>
        <w:t>U</w:t>
      </w:r>
      <w:r w:rsidRPr="00A53398">
        <w:rPr>
          <w:rFonts w:asciiTheme="minorHAnsi" w:hAnsiTheme="minorHAnsi" w:cs="Arial"/>
        </w:rPr>
        <w:t>mowy, do poniesienia których jest zobowiązany Wykonawca.</w:t>
      </w:r>
    </w:p>
    <w:p w:rsidR="00851BE8" w:rsidRPr="00A53398" w:rsidRDefault="00851BE8" w:rsidP="00A53398">
      <w:pPr>
        <w:numPr>
          <w:ilvl w:val="0"/>
          <w:numId w:val="53"/>
        </w:numPr>
        <w:suppressAutoHyphens/>
        <w:rPr>
          <w:rFonts w:asciiTheme="minorHAnsi" w:hAnsiTheme="minorHAnsi" w:cs="Arial"/>
        </w:rPr>
      </w:pPr>
      <w:r w:rsidRPr="00A53398">
        <w:rPr>
          <w:rFonts w:asciiTheme="minorHAnsi" w:hAnsiTheme="minorHAnsi" w:cs="Arial"/>
        </w:rPr>
        <w:t xml:space="preserve">Płatność będzie jednorazowa, po całościowym wykonaniu </w:t>
      </w:r>
      <w:r w:rsidR="009D1267" w:rsidRPr="00A53398">
        <w:rPr>
          <w:rFonts w:asciiTheme="minorHAnsi" w:hAnsiTheme="minorHAnsi" w:cs="Arial"/>
        </w:rPr>
        <w:t>przedmiotu U</w:t>
      </w:r>
      <w:r w:rsidRPr="00A53398">
        <w:rPr>
          <w:rFonts w:asciiTheme="minorHAnsi" w:hAnsiTheme="minorHAnsi" w:cs="Arial"/>
        </w:rPr>
        <w:t>mowy, na podstawie protokołów odbiorów podpisanych bez</w:t>
      </w:r>
      <w:r w:rsidR="009D1267" w:rsidRPr="00A53398">
        <w:rPr>
          <w:rFonts w:asciiTheme="minorHAnsi" w:hAnsiTheme="minorHAnsi" w:cs="Arial"/>
        </w:rPr>
        <w:t xml:space="preserve"> uwag i</w:t>
      </w:r>
      <w:r w:rsidRPr="00A53398">
        <w:rPr>
          <w:rFonts w:asciiTheme="minorHAnsi" w:hAnsiTheme="minorHAnsi" w:cs="Arial"/>
        </w:rPr>
        <w:t xml:space="preserve"> zastrzeżeń </w:t>
      </w:r>
      <w:r w:rsidR="009D1267" w:rsidRPr="00A53398">
        <w:rPr>
          <w:rFonts w:asciiTheme="minorHAnsi" w:hAnsiTheme="minorHAnsi" w:cs="Arial"/>
        </w:rPr>
        <w:t>ze strony Zamawiającego</w:t>
      </w:r>
      <w:r w:rsidR="0021571B">
        <w:rPr>
          <w:rFonts w:asciiTheme="minorHAnsi" w:hAnsiTheme="minorHAnsi" w:cs="Arial"/>
        </w:rPr>
        <w:t xml:space="preserve"> </w:t>
      </w:r>
      <w:r w:rsidRPr="00A53398">
        <w:rPr>
          <w:rFonts w:asciiTheme="minorHAnsi" w:hAnsiTheme="minorHAnsi" w:cs="Arial"/>
        </w:rPr>
        <w:t>- wzór protokołu stanowi załącznik</w:t>
      </w:r>
      <w:r w:rsidR="0021571B">
        <w:rPr>
          <w:rFonts w:asciiTheme="minorHAnsi" w:hAnsiTheme="minorHAnsi" w:cs="Arial"/>
        </w:rPr>
        <w:t xml:space="preserve"> numer 2</w:t>
      </w:r>
      <w:r w:rsidRPr="00A53398">
        <w:rPr>
          <w:rFonts w:asciiTheme="minorHAnsi" w:hAnsiTheme="minorHAnsi" w:cs="Arial"/>
        </w:rPr>
        <w:t xml:space="preserve"> do </w:t>
      </w:r>
      <w:r w:rsidR="009D1267" w:rsidRPr="00A53398">
        <w:rPr>
          <w:rFonts w:asciiTheme="minorHAnsi" w:hAnsiTheme="minorHAnsi" w:cs="Arial"/>
        </w:rPr>
        <w:t>U</w:t>
      </w:r>
      <w:r w:rsidRPr="00A53398">
        <w:rPr>
          <w:rFonts w:asciiTheme="minorHAnsi" w:hAnsiTheme="minorHAnsi" w:cs="Arial"/>
        </w:rPr>
        <w:t xml:space="preserve">mowy. </w:t>
      </w:r>
    </w:p>
    <w:p w:rsidR="009D1267" w:rsidRPr="00A53398" w:rsidRDefault="009D1267" w:rsidP="00A53398">
      <w:pPr>
        <w:jc w:val="center"/>
        <w:rPr>
          <w:rFonts w:asciiTheme="minorHAnsi" w:hAnsiTheme="minorHAnsi" w:cs="Arial"/>
          <w:b/>
        </w:rPr>
      </w:pPr>
    </w:p>
    <w:p w:rsidR="00851BE8" w:rsidRPr="00A53398" w:rsidRDefault="00851BE8" w:rsidP="00A53398">
      <w:pPr>
        <w:jc w:val="center"/>
        <w:rPr>
          <w:rFonts w:asciiTheme="minorHAnsi" w:hAnsiTheme="minorHAnsi" w:cs="Arial"/>
          <w:b/>
        </w:rPr>
      </w:pPr>
      <w:r w:rsidRPr="00A53398">
        <w:rPr>
          <w:rFonts w:asciiTheme="minorHAnsi" w:hAnsiTheme="minorHAnsi" w:cs="Arial"/>
          <w:b/>
        </w:rPr>
        <w:t>§ 3.</w:t>
      </w:r>
    </w:p>
    <w:p w:rsidR="00851BE8" w:rsidRPr="00A53398" w:rsidRDefault="00851BE8" w:rsidP="00A53398">
      <w:pPr>
        <w:jc w:val="center"/>
        <w:rPr>
          <w:rFonts w:asciiTheme="minorHAnsi" w:hAnsiTheme="minorHAnsi" w:cs="Arial"/>
          <w:b/>
        </w:rPr>
      </w:pPr>
      <w:r w:rsidRPr="00A53398">
        <w:rPr>
          <w:rFonts w:asciiTheme="minorHAnsi" w:hAnsiTheme="minorHAnsi" w:cs="Arial"/>
          <w:b/>
        </w:rPr>
        <w:t>Terminy</w:t>
      </w:r>
    </w:p>
    <w:p w:rsidR="00851BE8" w:rsidRPr="00A53398" w:rsidRDefault="00851BE8" w:rsidP="00A53398">
      <w:pPr>
        <w:numPr>
          <w:ilvl w:val="0"/>
          <w:numId w:val="54"/>
        </w:numPr>
        <w:suppressAutoHyphens/>
        <w:ind w:left="360"/>
        <w:rPr>
          <w:rFonts w:asciiTheme="minorHAnsi" w:hAnsiTheme="minorHAnsi" w:cs="Arial"/>
        </w:rPr>
      </w:pPr>
      <w:r w:rsidRPr="00A53398">
        <w:rPr>
          <w:rFonts w:asciiTheme="minorHAnsi" w:hAnsiTheme="minorHAnsi" w:cs="Arial"/>
        </w:rPr>
        <w:t xml:space="preserve">Wykonawca zobowiązuje się do wykonania przedmiotu </w:t>
      </w:r>
      <w:r w:rsidR="009D1267" w:rsidRPr="00A53398">
        <w:rPr>
          <w:rFonts w:asciiTheme="minorHAnsi" w:hAnsiTheme="minorHAnsi" w:cs="Arial"/>
        </w:rPr>
        <w:t>U</w:t>
      </w:r>
      <w:r w:rsidRPr="00A53398">
        <w:rPr>
          <w:rFonts w:asciiTheme="minorHAnsi" w:hAnsiTheme="minorHAnsi" w:cs="Arial"/>
        </w:rPr>
        <w:t xml:space="preserve">mowy określonego w § 1 w </w:t>
      </w:r>
      <w:r w:rsidR="009D1267" w:rsidRPr="00A53398">
        <w:rPr>
          <w:rFonts w:asciiTheme="minorHAnsi" w:hAnsiTheme="minorHAnsi" w:cs="Arial"/>
        </w:rPr>
        <w:t xml:space="preserve">terminie ___ </w:t>
      </w:r>
      <w:r w:rsidR="009D1267" w:rsidRPr="00A53398">
        <w:rPr>
          <w:rFonts w:asciiTheme="minorHAnsi" w:hAnsiTheme="minorHAnsi" w:cs="Arial"/>
          <w:i/>
        </w:rPr>
        <w:t xml:space="preserve">/termin zgodny z ofertą/ </w:t>
      </w:r>
      <w:r w:rsidR="009D1267" w:rsidRPr="00A53398">
        <w:rPr>
          <w:rFonts w:asciiTheme="minorHAnsi" w:hAnsiTheme="minorHAnsi" w:cs="Arial"/>
        </w:rPr>
        <w:t>dni od dnia zawarcia Umowy.</w:t>
      </w:r>
    </w:p>
    <w:p w:rsidR="00851BE8" w:rsidRPr="00A53398" w:rsidRDefault="00851BE8" w:rsidP="00A53398">
      <w:pPr>
        <w:numPr>
          <w:ilvl w:val="0"/>
          <w:numId w:val="54"/>
        </w:numPr>
        <w:suppressAutoHyphens/>
        <w:ind w:left="360"/>
        <w:rPr>
          <w:rFonts w:asciiTheme="minorHAnsi" w:hAnsiTheme="minorHAnsi" w:cs="Arial"/>
        </w:rPr>
      </w:pPr>
      <w:r w:rsidRPr="00A53398">
        <w:rPr>
          <w:rFonts w:asciiTheme="minorHAnsi" w:hAnsiTheme="minorHAnsi" w:cs="Arial"/>
        </w:rPr>
        <w:t xml:space="preserve">Wykonawca zgłosi Zamawiającemu fakt </w:t>
      </w:r>
      <w:r w:rsidR="009D1267" w:rsidRPr="00A53398">
        <w:rPr>
          <w:rFonts w:asciiTheme="minorHAnsi" w:hAnsiTheme="minorHAnsi" w:cs="Arial"/>
        </w:rPr>
        <w:t>wykonania przedmiotu Umowy</w:t>
      </w:r>
      <w:r w:rsidRPr="00A53398">
        <w:rPr>
          <w:rFonts w:asciiTheme="minorHAnsi" w:hAnsiTheme="minorHAnsi" w:cs="Arial"/>
        </w:rPr>
        <w:t>, po czym Strony niezwłocznie ustalą termin dokonania odbioru, z którego zostanie sporządzony protokół.</w:t>
      </w:r>
    </w:p>
    <w:p w:rsidR="00851BE8" w:rsidRPr="00A53398" w:rsidRDefault="00851BE8" w:rsidP="00A53398">
      <w:pPr>
        <w:numPr>
          <w:ilvl w:val="0"/>
          <w:numId w:val="54"/>
        </w:numPr>
        <w:suppressAutoHyphens/>
        <w:ind w:left="360"/>
        <w:rPr>
          <w:rFonts w:asciiTheme="minorHAnsi" w:hAnsiTheme="minorHAnsi" w:cs="Arial"/>
        </w:rPr>
      </w:pPr>
      <w:r w:rsidRPr="00A53398">
        <w:rPr>
          <w:rFonts w:asciiTheme="minorHAnsi" w:hAnsiTheme="minorHAnsi" w:cs="Arial"/>
        </w:rPr>
        <w:t>Ujawnione podczas odbioru wady Wykonawca zobowiązuje się usunąć w terminie do 2 dni roboczych. W razie nieusunięcia stwierdzonych wad, Zamawiającemu przysługują uprawnienia wynikające z obowiązujących przepisów.</w:t>
      </w:r>
    </w:p>
    <w:p w:rsidR="00851BE8" w:rsidRPr="00A53398" w:rsidRDefault="00851BE8" w:rsidP="00A53398">
      <w:pPr>
        <w:numPr>
          <w:ilvl w:val="0"/>
          <w:numId w:val="54"/>
        </w:numPr>
        <w:suppressAutoHyphens/>
        <w:ind w:left="360"/>
        <w:rPr>
          <w:rFonts w:asciiTheme="minorHAnsi" w:hAnsiTheme="minorHAnsi" w:cs="Arial"/>
        </w:rPr>
      </w:pPr>
      <w:r w:rsidRPr="00A53398">
        <w:rPr>
          <w:rFonts w:asciiTheme="minorHAnsi" w:hAnsiTheme="minorHAnsi" w:cs="Arial"/>
        </w:rPr>
        <w:t xml:space="preserve">Za datę zakończenia realizacji przedmiotu </w:t>
      </w:r>
      <w:r w:rsidR="009D1267" w:rsidRPr="00A53398">
        <w:rPr>
          <w:rFonts w:asciiTheme="minorHAnsi" w:hAnsiTheme="minorHAnsi" w:cs="Arial"/>
        </w:rPr>
        <w:t>U</w:t>
      </w:r>
      <w:r w:rsidRPr="00A53398">
        <w:rPr>
          <w:rFonts w:asciiTheme="minorHAnsi" w:hAnsiTheme="minorHAnsi" w:cs="Arial"/>
        </w:rPr>
        <w:t xml:space="preserve">mowy określonego w § 1 przyjmuje się datę podpisania przez przedstawicieli Stron </w:t>
      </w:r>
      <w:r w:rsidR="009D1267" w:rsidRPr="00A53398">
        <w:rPr>
          <w:rFonts w:asciiTheme="minorHAnsi" w:hAnsiTheme="minorHAnsi" w:cs="Arial"/>
        </w:rPr>
        <w:t>protokołu odbioru bez uwag i zastrzeżeń</w:t>
      </w:r>
      <w:r w:rsidRPr="00A53398">
        <w:rPr>
          <w:rFonts w:asciiTheme="minorHAnsi" w:hAnsiTheme="minorHAnsi" w:cs="Arial"/>
        </w:rPr>
        <w:t>. Podpisanie protokołu odbioru nie wyłącza odpowiedzialności Wykonawcy za wady ujawnione w okresie rękojmi i gwarancji.</w:t>
      </w:r>
    </w:p>
    <w:p w:rsidR="00851BE8" w:rsidRPr="00A53398" w:rsidRDefault="00851BE8" w:rsidP="00A53398">
      <w:pPr>
        <w:numPr>
          <w:ilvl w:val="0"/>
          <w:numId w:val="54"/>
        </w:numPr>
        <w:suppressAutoHyphens/>
        <w:ind w:left="360"/>
        <w:rPr>
          <w:rFonts w:asciiTheme="minorHAnsi" w:hAnsiTheme="minorHAnsi" w:cs="Arial"/>
        </w:rPr>
      </w:pPr>
      <w:r w:rsidRPr="00A53398">
        <w:rPr>
          <w:rFonts w:asciiTheme="minorHAnsi" w:hAnsiTheme="minorHAnsi" w:cs="Arial"/>
        </w:rPr>
        <w:t>Płatność nastąpi po</w:t>
      </w:r>
      <w:r w:rsidR="00BD388B" w:rsidRPr="00A53398">
        <w:rPr>
          <w:rFonts w:asciiTheme="minorHAnsi" w:hAnsiTheme="minorHAnsi" w:cs="Arial"/>
        </w:rPr>
        <w:t xml:space="preserve"> należytym</w:t>
      </w:r>
      <w:r w:rsidRPr="00A53398">
        <w:rPr>
          <w:rFonts w:asciiTheme="minorHAnsi" w:hAnsiTheme="minorHAnsi" w:cs="Arial"/>
        </w:rPr>
        <w:t xml:space="preserve"> wykonaniu przedmiotu </w:t>
      </w:r>
      <w:r w:rsidR="00BD388B" w:rsidRPr="00A53398">
        <w:rPr>
          <w:rFonts w:asciiTheme="minorHAnsi" w:hAnsiTheme="minorHAnsi" w:cs="Arial"/>
        </w:rPr>
        <w:t>U</w:t>
      </w:r>
      <w:r w:rsidRPr="00A53398">
        <w:rPr>
          <w:rFonts w:asciiTheme="minorHAnsi" w:hAnsiTheme="minorHAnsi" w:cs="Arial"/>
        </w:rPr>
        <w:t>mowy wskazanego w § 1, w terminie 14 dni od dnia otrzymania przez Zamawiającego prawidłowo wystawionej faktury wraz z protokołem odbioru przyjętym bez</w:t>
      </w:r>
      <w:r w:rsidR="00BD388B" w:rsidRPr="00A53398">
        <w:rPr>
          <w:rFonts w:asciiTheme="minorHAnsi" w:hAnsiTheme="minorHAnsi" w:cs="Arial"/>
        </w:rPr>
        <w:t xml:space="preserve"> uwag i</w:t>
      </w:r>
      <w:r w:rsidRPr="00A53398">
        <w:rPr>
          <w:rFonts w:asciiTheme="minorHAnsi" w:hAnsiTheme="minorHAnsi" w:cs="Arial"/>
        </w:rPr>
        <w:t xml:space="preserve"> zastrzeżeń, przelewem na konto Wykonawcy wskazane w fakturze.</w:t>
      </w:r>
    </w:p>
    <w:p w:rsidR="00851BE8" w:rsidRPr="00A53398" w:rsidRDefault="00851BE8" w:rsidP="00A53398">
      <w:pPr>
        <w:numPr>
          <w:ilvl w:val="0"/>
          <w:numId w:val="54"/>
        </w:numPr>
        <w:suppressAutoHyphens/>
        <w:ind w:left="360"/>
        <w:rPr>
          <w:rFonts w:asciiTheme="minorHAnsi" w:hAnsiTheme="minorHAnsi" w:cs="Arial"/>
        </w:rPr>
      </w:pPr>
      <w:r w:rsidRPr="00A53398">
        <w:rPr>
          <w:rFonts w:asciiTheme="minorHAnsi" w:hAnsiTheme="minorHAnsi" w:cs="Arial"/>
        </w:rPr>
        <w:t>Za dzień zapłaty Strony uznają datę wprowadzenia płatności przez Zamawiającego do systemu bankowości elektronicznej.</w:t>
      </w:r>
    </w:p>
    <w:p w:rsidR="00851BE8" w:rsidRPr="00A53398" w:rsidRDefault="00851BE8" w:rsidP="00A53398">
      <w:pPr>
        <w:rPr>
          <w:rFonts w:asciiTheme="minorHAnsi" w:hAnsiTheme="minorHAnsi" w:cs="Arial"/>
        </w:rPr>
      </w:pPr>
    </w:p>
    <w:p w:rsidR="00A53398" w:rsidRDefault="00A53398" w:rsidP="00A53398">
      <w:pPr>
        <w:jc w:val="center"/>
        <w:rPr>
          <w:rFonts w:asciiTheme="minorHAnsi" w:hAnsiTheme="minorHAnsi" w:cs="Arial"/>
          <w:b/>
        </w:rPr>
      </w:pPr>
    </w:p>
    <w:p w:rsidR="00851BE8" w:rsidRPr="00A53398" w:rsidRDefault="00851BE8" w:rsidP="00A53398">
      <w:pPr>
        <w:jc w:val="center"/>
        <w:rPr>
          <w:rFonts w:asciiTheme="minorHAnsi" w:hAnsiTheme="minorHAnsi" w:cs="Arial"/>
          <w:b/>
        </w:rPr>
      </w:pPr>
      <w:r w:rsidRPr="00A53398">
        <w:rPr>
          <w:rFonts w:asciiTheme="minorHAnsi" w:hAnsiTheme="minorHAnsi" w:cs="Arial"/>
          <w:b/>
        </w:rPr>
        <w:t>§ 4.</w:t>
      </w:r>
    </w:p>
    <w:p w:rsidR="00851BE8" w:rsidRPr="00A53398" w:rsidRDefault="00A53398" w:rsidP="00A53398">
      <w:pPr>
        <w:jc w:val="center"/>
        <w:rPr>
          <w:rFonts w:asciiTheme="minorHAnsi" w:hAnsiTheme="minorHAnsi" w:cs="Arial"/>
          <w:b/>
        </w:rPr>
      </w:pPr>
      <w:r>
        <w:rPr>
          <w:rFonts w:asciiTheme="minorHAnsi" w:hAnsiTheme="minorHAnsi" w:cs="Arial"/>
          <w:b/>
        </w:rPr>
        <w:lastRenderedPageBreak/>
        <w:t>Rękojmia za wady i gwarancja</w:t>
      </w:r>
    </w:p>
    <w:p w:rsidR="00851BE8" w:rsidRPr="00A53398" w:rsidRDefault="00851BE8" w:rsidP="00A53398">
      <w:pPr>
        <w:numPr>
          <w:ilvl w:val="0"/>
          <w:numId w:val="55"/>
        </w:numPr>
        <w:suppressAutoHyphens/>
        <w:rPr>
          <w:rFonts w:asciiTheme="minorHAnsi" w:hAnsiTheme="minorHAnsi" w:cs="Arial"/>
        </w:rPr>
      </w:pPr>
      <w:r w:rsidRPr="00A53398">
        <w:rPr>
          <w:rFonts w:asciiTheme="minorHAnsi" w:hAnsiTheme="minorHAnsi" w:cs="Arial"/>
        </w:rPr>
        <w:t xml:space="preserve">Wykonawca gwarantuje, że sprzęt dostarczony w ramach </w:t>
      </w:r>
      <w:r w:rsidR="0021571B">
        <w:rPr>
          <w:rFonts w:asciiTheme="minorHAnsi" w:hAnsiTheme="minorHAnsi" w:cs="Arial"/>
        </w:rPr>
        <w:t>U</w:t>
      </w:r>
      <w:r w:rsidRPr="00A53398">
        <w:rPr>
          <w:rFonts w:asciiTheme="minorHAnsi" w:hAnsiTheme="minorHAnsi" w:cs="Arial"/>
        </w:rPr>
        <w:t xml:space="preserve">mowy jest fabrycznie nowy, nieużywany, nieregenerowany i został przetestowany przed dostarczeniem Zamawiającemu. </w:t>
      </w:r>
      <w:r w:rsidR="00BD388B" w:rsidRPr="00A53398">
        <w:rPr>
          <w:rFonts w:asciiTheme="minorHAnsi" w:hAnsiTheme="minorHAnsi" w:cs="Arial"/>
        </w:rPr>
        <w:t>Wykonawca oświadcza i gwarantuje, że u</w:t>
      </w:r>
      <w:r w:rsidRPr="00A53398">
        <w:rPr>
          <w:rFonts w:asciiTheme="minorHAnsi" w:hAnsiTheme="minorHAnsi" w:cs="Arial"/>
        </w:rPr>
        <w:t xml:space="preserve">rządzenia </w:t>
      </w:r>
      <w:r w:rsidR="00BD388B" w:rsidRPr="00A53398">
        <w:rPr>
          <w:rFonts w:asciiTheme="minorHAnsi" w:hAnsiTheme="minorHAnsi" w:cs="Arial"/>
        </w:rPr>
        <w:t>są</w:t>
      </w:r>
      <w:r w:rsidRPr="00A53398">
        <w:rPr>
          <w:rFonts w:asciiTheme="minorHAnsi" w:hAnsiTheme="minorHAnsi" w:cs="Arial"/>
        </w:rPr>
        <w:t xml:space="preserve"> wolne od jakichkolwiek wad fizycznych </w:t>
      </w:r>
      <w:r w:rsidR="0021571B">
        <w:rPr>
          <w:rFonts w:asciiTheme="minorHAnsi" w:hAnsiTheme="minorHAnsi" w:cs="Arial"/>
        </w:rPr>
        <w:br/>
      </w:r>
      <w:r w:rsidRPr="00A53398">
        <w:rPr>
          <w:rFonts w:asciiTheme="minorHAnsi" w:hAnsiTheme="minorHAnsi" w:cs="Arial"/>
        </w:rPr>
        <w:t>i prawnych oraz roszczeń osób trzecich.</w:t>
      </w:r>
    </w:p>
    <w:p w:rsidR="00851BE8" w:rsidRPr="00A53398" w:rsidRDefault="00851BE8" w:rsidP="00A53398">
      <w:pPr>
        <w:numPr>
          <w:ilvl w:val="0"/>
          <w:numId w:val="55"/>
        </w:numPr>
        <w:suppressAutoHyphens/>
        <w:rPr>
          <w:rFonts w:asciiTheme="minorHAnsi" w:hAnsiTheme="minorHAnsi" w:cs="Arial"/>
        </w:rPr>
      </w:pPr>
      <w:r w:rsidRPr="00A53398">
        <w:rPr>
          <w:rFonts w:asciiTheme="minorHAnsi" w:hAnsiTheme="minorHAnsi" w:cs="Arial"/>
        </w:rPr>
        <w:t>Oferowane urządzenia nie mogą być przeznaczone do wycofania z produkcji lub sprzedaży.</w:t>
      </w:r>
    </w:p>
    <w:p w:rsidR="00851BE8" w:rsidRPr="00A53398" w:rsidRDefault="00851BE8" w:rsidP="00A53398">
      <w:pPr>
        <w:numPr>
          <w:ilvl w:val="0"/>
          <w:numId w:val="55"/>
        </w:numPr>
        <w:suppressAutoHyphens/>
        <w:rPr>
          <w:rFonts w:asciiTheme="minorHAnsi" w:hAnsiTheme="minorHAnsi" w:cs="Arial"/>
        </w:rPr>
      </w:pPr>
      <w:r w:rsidRPr="00A53398">
        <w:rPr>
          <w:rFonts w:asciiTheme="minorHAnsi" w:hAnsiTheme="minorHAnsi" w:cs="Arial"/>
        </w:rPr>
        <w:t>Wykonawca odpowiada za wady prawne i fizyczne dostarczanych urządzeń oraz wykonanego montażu.</w:t>
      </w:r>
    </w:p>
    <w:p w:rsidR="000F7DDE" w:rsidRDefault="000F7DDE" w:rsidP="000F7DDE">
      <w:pPr>
        <w:numPr>
          <w:ilvl w:val="0"/>
          <w:numId w:val="55"/>
        </w:numPr>
        <w:spacing w:before="0" w:after="0" w:line="276" w:lineRule="auto"/>
      </w:pPr>
      <w:r w:rsidRPr="00B966B7">
        <w:t xml:space="preserve">Wykonawca jest odpowiedzialny względem Zamawiającego, jeżeli przedmiot umowy ma wadę fizyczną lub prawną (rękojmia). Do odpowiedzialności Wykonawcy za wady przedmiotu umowy (dzieła) stosuje się przepisy o rękojmi, z zastrzeżeniem, że Wykonawca </w:t>
      </w:r>
      <w:r w:rsidRPr="00B966B7">
        <w:rPr>
          <w:rFonts w:cs="Verdana"/>
        </w:rPr>
        <w:t>odpowiada z tytułu rękojmi, jeżeli wada zostanie stwierdzona przed upływem 2 lat od daty podpisania protokołu odbioru bez uwag i zastrzeżeń ze strony Zamawiającego</w:t>
      </w:r>
      <w:r>
        <w:rPr>
          <w:rFonts w:cs="Verdana"/>
        </w:rPr>
        <w:t>.</w:t>
      </w:r>
    </w:p>
    <w:p w:rsidR="000F7DDE" w:rsidRDefault="000F7DDE" w:rsidP="000F7DDE">
      <w:pPr>
        <w:numPr>
          <w:ilvl w:val="0"/>
          <w:numId w:val="55"/>
        </w:numPr>
        <w:spacing w:before="0" w:after="0" w:line="276" w:lineRule="auto"/>
      </w:pPr>
      <w:r w:rsidRPr="00B10838">
        <w:rPr>
          <w:rFonts w:asciiTheme="minorHAnsi" w:hAnsiTheme="minorHAnsi" w:cs="Arial"/>
        </w:rPr>
        <w:t xml:space="preserve">Wykonawca udziela gwarancji na prawidłowe działanie przedmiotu Umowy na okres ____ </w:t>
      </w:r>
      <w:r w:rsidRPr="00B10838">
        <w:rPr>
          <w:rFonts w:asciiTheme="minorHAnsi" w:hAnsiTheme="minorHAnsi" w:cs="Arial"/>
          <w:i/>
        </w:rPr>
        <w:t>/zgodnie z ofertą Wykonawcy/</w:t>
      </w:r>
      <w:r w:rsidRPr="00B10838">
        <w:rPr>
          <w:rFonts w:asciiTheme="minorHAnsi" w:hAnsiTheme="minorHAnsi" w:cs="Arial"/>
        </w:rPr>
        <w:t xml:space="preserve"> od daty podpisania protokołu odbioru</w:t>
      </w:r>
      <w:r w:rsidRPr="00B10838">
        <w:t xml:space="preserve"> </w:t>
      </w:r>
      <w:r w:rsidRPr="00B966B7">
        <w:t>przedmiotu umowy</w:t>
      </w:r>
      <w:r w:rsidRPr="00B10838">
        <w:rPr>
          <w:rFonts w:asciiTheme="minorHAnsi" w:hAnsiTheme="minorHAnsi" w:cs="Arial"/>
        </w:rPr>
        <w:t>.</w:t>
      </w:r>
    </w:p>
    <w:p w:rsidR="000F7DDE" w:rsidRPr="00B966B7" w:rsidRDefault="000F7DDE" w:rsidP="000F7DDE">
      <w:pPr>
        <w:numPr>
          <w:ilvl w:val="0"/>
          <w:numId w:val="55"/>
        </w:numPr>
        <w:spacing w:before="0" w:after="0" w:line="276" w:lineRule="auto"/>
        <w:rPr>
          <w:rFonts w:cs="Verdana"/>
        </w:rPr>
      </w:pPr>
      <w:r w:rsidRPr="00B966B7">
        <w:t xml:space="preserve">W ramach gwarancji Wykonawca zobowiązany jest - według wyboru Zamawiającego - do </w:t>
      </w:r>
      <w:r w:rsidRPr="00B966B7">
        <w:rPr>
          <w:rFonts w:cs="Verdana"/>
        </w:rPr>
        <w:t>wymiany wadliwej rzeczy lub jej naprawy.</w:t>
      </w:r>
    </w:p>
    <w:p w:rsidR="000F7DDE" w:rsidRPr="00B8296A" w:rsidRDefault="000F7DDE" w:rsidP="000F7DDE">
      <w:pPr>
        <w:numPr>
          <w:ilvl w:val="0"/>
          <w:numId w:val="55"/>
        </w:numPr>
        <w:suppressAutoHyphens/>
        <w:rPr>
          <w:rFonts w:asciiTheme="minorHAnsi" w:hAnsiTheme="minorHAnsi" w:cs="Arial"/>
        </w:rPr>
      </w:pPr>
      <w:r w:rsidRPr="00B966B7">
        <w:rPr>
          <w:rFonts w:cs="Verdana"/>
        </w:rPr>
        <w:t>W razie skorzystania przez Zamawiającego z uprawnień wynikających z gwarancji, a polegających na żądaniu wymiany wadliwej rzeczy lub jej naprawy, Wykonawca zobowiązany jest do wymiany wadliwej rzeczy lub jej naprawy w miejscu, w którym rzecz znajdowała się w chwili ujawnienia wady.</w:t>
      </w:r>
      <w:r>
        <w:rPr>
          <w:rFonts w:cs="Verdana"/>
        </w:rPr>
        <w:t xml:space="preserve"> </w:t>
      </w:r>
      <w:r w:rsidRPr="00B8296A">
        <w:rPr>
          <w:rFonts w:asciiTheme="minorHAnsi" w:hAnsiTheme="minorHAnsi" w:cs="Arial"/>
        </w:rPr>
        <w:t xml:space="preserve">W przypadkach naprawy poza miejscem używania przedmiotu Umowy, Wykonawca zobowiązany jest do zapewnienia na czas naprawy </w:t>
      </w:r>
      <w:r>
        <w:rPr>
          <w:rFonts w:asciiTheme="minorHAnsi" w:hAnsiTheme="minorHAnsi" w:cs="Arial"/>
        </w:rPr>
        <w:t>urządzenia</w:t>
      </w:r>
      <w:r w:rsidRPr="00B8296A">
        <w:rPr>
          <w:rFonts w:asciiTheme="minorHAnsi" w:hAnsiTheme="minorHAnsi" w:cs="Arial"/>
        </w:rPr>
        <w:t xml:space="preserve"> zastępczego o takich samych lub nie gorszych parametrach, standardach i funkcjonalności. Montaż i demontaż oraz transport uszkodzonego elementu przedmiotu Umowy odbywa się każdorazowo na koszt Wykonawcy.</w:t>
      </w:r>
    </w:p>
    <w:p w:rsidR="000F7DDE" w:rsidRDefault="000F7DDE" w:rsidP="000F7DDE">
      <w:pPr>
        <w:pStyle w:val="Akapitzlist"/>
        <w:numPr>
          <w:ilvl w:val="0"/>
          <w:numId w:val="55"/>
        </w:numPr>
        <w:spacing w:before="0" w:after="0" w:line="276" w:lineRule="auto"/>
        <w:rPr>
          <w:rFonts w:cs="Verdana"/>
        </w:rPr>
      </w:pPr>
      <w:r w:rsidRPr="00864E82">
        <w:rPr>
          <w:rFonts w:cs="Verdana"/>
        </w:rPr>
        <w:t>Wykonawca jest obowiązany wykonać swoje obowiązki wynikające z gwarancji - niezwłoczni</w:t>
      </w:r>
      <w:r>
        <w:rPr>
          <w:rFonts w:cs="Verdana"/>
        </w:rPr>
        <w:t>e, ale nie później niż w terminach określonych w ofercie.</w:t>
      </w:r>
    </w:p>
    <w:p w:rsidR="000F7DDE" w:rsidRPr="00B966B7" w:rsidRDefault="000F7DDE" w:rsidP="000F7DDE">
      <w:pPr>
        <w:pStyle w:val="Akapitzlist"/>
        <w:numPr>
          <w:ilvl w:val="0"/>
          <w:numId w:val="55"/>
        </w:numPr>
        <w:spacing w:before="0" w:after="0" w:line="276" w:lineRule="auto"/>
        <w:rPr>
          <w:rFonts w:cs="Verdana"/>
        </w:rPr>
      </w:pPr>
      <w:r w:rsidRPr="00864E82">
        <w:rPr>
          <w:rFonts w:cs="Verdana"/>
        </w:rPr>
        <w:t>Jeżeli w wykonaniu swoich obowiązków z gwarancji Wykonawca dostarczył Zamawiającemu zamiast rzeczy wadliwej rzecz wolną od wad albo dokonał istotnych napraw rzeczy objętej gwarancją, termin gwarancji biegnie na nowo od chwili dostarczenia rzeczy wolnej od wad lub naprawienia rzeczy. Jeżeli Wykonawca w ramach gwarancji wymienił część rzeczy, przepis powyższy stosuje się odpowiednio do części wymienionej.</w:t>
      </w:r>
    </w:p>
    <w:p w:rsidR="000F7DDE" w:rsidRPr="00B966B7" w:rsidRDefault="000F7DDE" w:rsidP="000F7DDE">
      <w:pPr>
        <w:pStyle w:val="Akapitzlist"/>
        <w:numPr>
          <w:ilvl w:val="0"/>
          <w:numId w:val="55"/>
        </w:numPr>
        <w:spacing w:before="0" w:after="0" w:line="276" w:lineRule="auto"/>
      </w:pPr>
      <w:r w:rsidRPr="00864E82">
        <w:t>W przypadku niewykonania przez Wykonawcę jego obowiązków wynikających z gwarancji, a  polegających na wymianie wadliwej rzeczy lub jej naprawie, Zamawiający może dokonać takiej wymiany lub naprawy na koszt i niebezpieczeństwo Wykonawcy, bez potrzeby odrębnego wezwania, niezależnie od uprawnienia do naliczenia Wykonawcy kar umownych.</w:t>
      </w:r>
    </w:p>
    <w:p w:rsidR="000F7DDE" w:rsidRPr="00B966B7" w:rsidRDefault="000F7DDE" w:rsidP="000F7DDE">
      <w:pPr>
        <w:pStyle w:val="Akapitzlist"/>
        <w:numPr>
          <w:ilvl w:val="0"/>
          <w:numId w:val="55"/>
        </w:numPr>
        <w:spacing w:before="0" w:after="0" w:line="276" w:lineRule="auto"/>
        <w:rPr>
          <w:rFonts w:cs="Verdana"/>
        </w:rPr>
      </w:pPr>
      <w:r w:rsidRPr="00864E82">
        <w:rPr>
          <w:rFonts w:cs="Verdana"/>
        </w:rPr>
        <w:t>Zamawiający może wykonywać uprawnienia z tytułu rękojmi za wady przedmiotu umowy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rsidR="000F7DDE" w:rsidRPr="00B8296A" w:rsidRDefault="000F7DDE" w:rsidP="000F7DDE">
      <w:pPr>
        <w:numPr>
          <w:ilvl w:val="0"/>
          <w:numId w:val="55"/>
        </w:numPr>
        <w:suppressAutoHyphens/>
        <w:rPr>
          <w:rFonts w:asciiTheme="minorHAnsi" w:hAnsiTheme="minorHAnsi" w:cs="Arial"/>
        </w:rPr>
      </w:pPr>
      <w:r w:rsidRPr="00B8296A">
        <w:rPr>
          <w:rFonts w:asciiTheme="minorHAnsi" w:hAnsiTheme="minorHAnsi" w:cs="Arial"/>
        </w:rPr>
        <w:t xml:space="preserve">Zamawiający oczekuje pełnej kontroli nad zgłoszeniami serwisowymi. Zamawiający musi mieć możliwość monitorowania statusu zgłoszeń serwisowych w systemie producenta. </w:t>
      </w:r>
    </w:p>
    <w:p w:rsidR="00A53398" w:rsidRDefault="00A53398">
      <w:pPr>
        <w:spacing w:before="0" w:after="200" w:line="276" w:lineRule="auto"/>
        <w:jc w:val="left"/>
        <w:rPr>
          <w:rFonts w:asciiTheme="minorHAnsi" w:hAnsiTheme="minorHAnsi" w:cs="Arial"/>
          <w:b/>
        </w:rPr>
      </w:pPr>
    </w:p>
    <w:p w:rsidR="00851BE8" w:rsidRPr="00A53398" w:rsidRDefault="00851BE8" w:rsidP="00A53398">
      <w:pPr>
        <w:jc w:val="center"/>
        <w:rPr>
          <w:rFonts w:asciiTheme="minorHAnsi" w:hAnsiTheme="minorHAnsi" w:cs="Arial"/>
          <w:b/>
        </w:rPr>
      </w:pPr>
      <w:r w:rsidRPr="00A53398">
        <w:rPr>
          <w:rFonts w:asciiTheme="minorHAnsi" w:hAnsiTheme="minorHAnsi" w:cs="Arial"/>
          <w:b/>
        </w:rPr>
        <w:lastRenderedPageBreak/>
        <w:t>§ 5.</w:t>
      </w:r>
    </w:p>
    <w:p w:rsidR="00851BE8" w:rsidRPr="0038698E" w:rsidRDefault="0038698E" w:rsidP="0038698E">
      <w:pPr>
        <w:jc w:val="center"/>
        <w:rPr>
          <w:rFonts w:asciiTheme="minorHAnsi" w:hAnsiTheme="minorHAnsi" w:cs="Arial"/>
          <w:b/>
        </w:rPr>
      </w:pPr>
      <w:r>
        <w:rPr>
          <w:rFonts w:asciiTheme="minorHAnsi" w:hAnsiTheme="minorHAnsi" w:cs="Arial"/>
          <w:b/>
        </w:rPr>
        <w:t>Kary umowne</w:t>
      </w:r>
    </w:p>
    <w:p w:rsidR="0042722F" w:rsidRPr="00A53398" w:rsidRDefault="0042722F" w:rsidP="00A53398">
      <w:pPr>
        <w:numPr>
          <w:ilvl w:val="0"/>
          <w:numId w:val="56"/>
        </w:numPr>
        <w:suppressAutoHyphens/>
        <w:rPr>
          <w:rFonts w:asciiTheme="minorHAnsi" w:hAnsiTheme="minorHAnsi" w:cs="Arial"/>
        </w:rPr>
      </w:pPr>
      <w:r w:rsidRPr="00A53398">
        <w:rPr>
          <w:rFonts w:asciiTheme="minorHAnsi" w:hAnsiTheme="minorHAnsi" w:cs="Arial"/>
        </w:rPr>
        <w:t xml:space="preserve">W przypadku odstąpienia od umowy przez Zamawiającego, z przyczyn leżących po stronie Wykonawcy, Wykonawca jest zobowiązany do zapłacenia kary umownej </w:t>
      </w:r>
      <w:r w:rsidRPr="00A53398">
        <w:rPr>
          <w:rFonts w:asciiTheme="minorHAnsi" w:hAnsiTheme="minorHAnsi" w:cs="Arial"/>
        </w:rPr>
        <w:br/>
        <w:t xml:space="preserve">w wysokości 20% wartości brutto umowy wskazanej w § 2 ust. 1, a w przypadku odstąpienia od </w:t>
      </w:r>
      <w:r w:rsidR="0021571B">
        <w:rPr>
          <w:rFonts w:asciiTheme="minorHAnsi" w:hAnsiTheme="minorHAnsi" w:cs="Arial"/>
        </w:rPr>
        <w:t xml:space="preserve">Umowy w części </w:t>
      </w:r>
      <w:r w:rsidRPr="00A53398">
        <w:rPr>
          <w:rFonts w:asciiTheme="minorHAnsi" w:hAnsiTheme="minorHAnsi" w:cs="Arial"/>
        </w:rPr>
        <w:t xml:space="preserve"> – w wysokości 2</w:t>
      </w:r>
      <w:r w:rsidR="0021571B">
        <w:rPr>
          <w:rFonts w:asciiTheme="minorHAnsi" w:hAnsiTheme="minorHAnsi" w:cs="Arial"/>
        </w:rPr>
        <w:t>0% wartości brutto części U</w:t>
      </w:r>
      <w:r w:rsidRPr="00A53398">
        <w:rPr>
          <w:rFonts w:asciiTheme="minorHAnsi" w:hAnsiTheme="minorHAnsi" w:cs="Arial"/>
        </w:rPr>
        <w:t>mowy objętej odstąpieniem.</w:t>
      </w:r>
    </w:p>
    <w:p w:rsidR="00851BE8" w:rsidRPr="00A53398" w:rsidRDefault="00851BE8" w:rsidP="00A53398">
      <w:pPr>
        <w:numPr>
          <w:ilvl w:val="0"/>
          <w:numId w:val="56"/>
        </w:numPr>
        <w:suppressAutoHyphens/>
        <w:rPr>
          <w:rFonts w:asciiTheme="minorHAnsi" w:hAnsiTheme="minorHAnsi" w:cs="Arial"/>
        </w:rPr>
      </w:pPr>
      <w:r w:rsidRPr="00A53398">
        <w:rPr>
          <w:rFonts w:asciiTheme="minorHAnsi" w:hAnsiTheme="minorHAnsi" w:cs="Arial"/>
        </w:rPr>
        <w:t>W przypadku opóźnienia w wykonaniu</w:t>
      </w:r>
      <w:r w:rsidR="0042722F" w:rsidRPr="00A53398">
        <w:rPr>
          <w:rFonts w:asciiTheme="minorHAnsi" w:hAnsiTheme="minorHAnsi" w:cs="Arial"/>
        </w:rPr>
        <w:t xml:space="preserve"> przedmiotu U</w:t>
      </w:r>
      <w:r w:rsidRPr="00A53398">
        <w:rPr>
          <w:rFonts w:asciiTheme="minorHAnsi" w:hAnsiTheme="minorHAnsi" w:cs="Arial"/>
        </w:rPr>
        <w:t>mowy w s</w:t>
      </w:r>
      <w:r w:rsidR="0042722F" w:rsidRPr="00A53398">
        <w:rPr>
          <w:rFonts w:asciiTheme="minorHAnsi" w:hAnsiTheme="minorHAnsi" w:cs="Arial"/>
        </w:rPr>
        <w:t xml:space="preserve">tosunku do terminu określonego </w:t>
      </w:r>
      <w:r w:rsidRPr="00A53398">
        <w:rPr>
          <w:rFonts w:asciiTheme="minorHAnsi" w:hAnsiTheme="minorHAnsi" w:cs="Arial"/>
        </w:rPr>
        <w:t>w § 3</w:t>
      </w:r>
      <w:r w:rsidR="0042722F" w:rsidRPr="00A53398">
        <w:rPr>
          <w:rFonts w:asciiTheme="minorHAnsi" w:hAnsiTheme="minorHAnsi" w:cs="Arial"/>
        </w:rPr>
        <w:t xml:space="preserve"> ust. 1</w:t>
      </w:r>
      <w:r w:rsidRPr="00A53398">
        <w:rPr>
          <w:rFonts w:asciiTheme="minorHAnsi" w:hAnsiTheme="minorHAnsi" w:cs="Arial"/>
        </w:rPr>
        <w:t xml:space="preserve"> Wykonawca zapłaci Zamawiającemu karę umowną w wysokości </w:t>
      </w:r>
      <w:r w:rsidR="0042722F" w:rsidRPr="00A53398">
        <w:rPr>
          <w:rFonts w:asciiTheme="minorHAnsi" w:hAnsiTheme="minorHAnsi" w:cs="Arial"/>
        </w:rPr>
        <w:t xml:space="preserve">do </w:t>
      </w:r>
      <w:r w:rsidRPr="00A53398">
        <w:rPr>
          <w:rFonts w:asciiTheme="minorHAnsi" w:hAnsiTheme="minorHAnsi" w:cs="Arial"/>
        </w:rPr>
        <w:t xml:space="preserve">0,5% wartości brutto </w:t>
      </w:r>
      <w:r w:rsidR="0042722F" w:rsidRPr="00A53398">
        <w:rPr>
          <w:rFonts w:asciiTheme="minorHAnsi" w:hAnsiTheme="minorHAnsi" w:cs="Arial"/>
        </w:rPr>
        <w:t>U</w:t>
      </w:r>
      <w:r w:rsidRPr="00A53398">
        <w:rPr>
          <w:rFonts w:asciiTheme="minorHAnsi" w:hAnsiTheme="minorHAnsi" w:cs="Arial"/>
        </w:rPr>
        <w:t>mowy, wskazanej w § 2 ust. 1 za każdy rozpoczęty dzień opóźnienia.</w:t>
      </w:r>
    </w:p>
    <w:p w:rsidR="00851BE8" w:rsidRPr="00A53398" w:rsidRDefault="00851BE8" w:rsidP="00A53398">
      <w:pPr>
        <w:numPr>
          <w:ilvl w:val="0"/>
          <w:numId w:val="56"/>
        </w:numPr>
        <w:suppressAutoHyphens/>
        <w:rPr>
          <w:rFonts w:asciiTheme="minorHAnsi" w:hAnsiTheme="minorHAnsi" w:cs="Arial"/>
        </w:rPr>
      </w:pPr>
      <w:r w:rsidRPr="00A53398">
        <w:rPr>
          <w:rFonts w:asciiTheme="minorHAnsi" w:hAnsiTheme="minorHAnsi" w:cs="Arial"/>
        </w:rPr>
        <w:t xml:space="preserve">W przypadku opóźnienia w usunięciu wad przedmiotu </w:t>
      </w:r>
      <w:r w:rsidR="0042722F" w:rsidRPr="00A53398">
        <w:rPr>
          <w:rFonts w:asciiTheme="minorHAnsi" w:hAnsiTheme="minorHAnsi" w:cs="Arial"/>
        </w:rPr>
        <w:t>U</w:t>
      </w:r>
      <w:r w:rsidRPr="00A53398">
        <w:rPr>
          <w:rFonts w:asciiTheme="minorHAnsi" w:hAnsiTheme="minorHAnsi" w:cs="Arial"/>
        </w:rPr>
        <w:t xml:space="preserve">mowy w okresie rękojmi lub gwarancji Wykonawca zapłaci karę umowną w wysokości </w:t>
      </w:r>
      <w:r w:rsidR="0042722F" w:rsidRPr="00A53398">
        <w:rPr>
          <w:rFonts w:asciiTheme="minorHAnsi" w:hAnsiTheme="minorHAnsi" w:cs="Arial"/>
        </w:rPr>
        <w:t xml:space="preserve">do </w:t>
      </w:r>
      <w:r w:rsidRPr="00A53398">
        <w:rPr>
          <w:rFonts w:asciiTheme="minorHAnsi" w:hAnsiTheme="minorHAnsi" w:cs="Arial"/>
        </w:rPr>
        <w:t>0,5% wartości brutto wadliwego sprzętu za każdy dzień opóźnienia w stosunku do terminu usunięcia wad.</w:t>
      </w:r>
    </w:p>
    <w:p w:rsidR="0042722F" w:rsidRPr="00A53398" w:rsidRDefault="0042722F" w:rsidP="00A53398">
      <w:pPr>
        <w:numPr>
          <w:ilvl w:val="0"/>
          <w:numId w:val="56"/>
        </w:numPr>
        <w:suppressAutoHyphens/>
        <w:rPr>
          <w:rFonts w:asciiTheme="minorHAnsi" w:hAnsiTheme="minorHAnsi" w:cs="Arial"/>
        </w:rPr>
      </w:pPr>
      <w:r w:rsidRPr="00A53398">
        <w:rPr>
          <w:rFonts w:asciiTheme="minorHAnsi" w:hAnsiTheme="minorHAnsi" w:cs="Arial"/>
        </w:rPr>
        <w:t>W przypadku innego niż określone w ust. 2 i 3 powyżej przypadku nienależytego wykonania przedmiotu Umowy, Wykonawca zapłaci karę umowną w wysokości do</w:t>
      </w:r>
      <w:r w:rsidR="0021571B">
        <w:rPr>
          <w:rFonts w:asciiTheme="minorHAnsi" w:hAnsiTheme="minorHAnsi" w:cs="Arial"/>
        </w:rPr>
        <w:t xml:space="preserve"> </w:t>
      </w:r>
      <w:r w:rsidR="000F7DDE">
        <w:rPr>
          <w:rFonts w:asciiTheme="minorHAnsi" w:hAnsiTheme="minorHAnsi" w:cs="Arial"/>
        </w:rPr>
        <w:t>1</w:t>
      </w:r>
      <w:r w:rsidRPr="00A53398">
        <w:rPr>
          <w:rFonts w:asciiTheme="minorHAnsi" w:hAnsiTheme="minorHAnsi" w:cs="Arial"/>
        </w:rPr>
        <w:t>% wartości brutto Umowy, wskazanej w § 2 ust. 1 za każdy przypadek nienależytego wykonania przedmiotu Umowy.</w:t>
      </w:r>
    </w:p>
    <w:p w:rsidR="0042722F" w:rsidRPr="00A53398" w:rsidRDefault="0042722F" w:rsidP="00A53398">
      <w:pPr>
        <w:numPr>
          <w:ilvl w:val="0"/>
          <w:numId w:val="56"/>
        </w:numPr>
        <w:suppressAutoHyphens/>
        <w:rPr>
          <w:rFonts w:asciiTheme="minorHAnsi" w:hAnsiTheme="minorHAnsi" w:cs="Arial"/>
        </w:rPr>
      </w:pPr>
      <w:r w:rsidRPr="00A53398">
        <w:rPr>
          <w:rFonts w:asciiTheme="minorHAnsi" w:hAnsiTheme="minorHAnsi" w:cs="Arial"/>
        </w:rPr>
        <w:t>Kary umowne określone w ust. 2,3 i 4 podlegają kumulacji.</w:t>
      </w:r>
    </w:p>
    <w:p w:rsidR="00851BE8" w:rsidRPr="00A53398" w:rsidRDefault="00851BE8" w:rsidP="00A53398">
      <w:pPr>
        <w:numPr>
          <w:ilvl w:val="0"/>
          <w:numId w:val="56"/>
        </w:numPr>
        <w:suppressAutoHyphens/>
        <w:rPr>
          <w:rFonts w:asciiTheme="minorHAnsi" w:hAnsiTheme="minorHAnsi" w:cs="Arial"/>
        </w:rPr>
      </w:pPr>
      <w:r w:rsidRPr="00A53398">
        <w:rPr>
          <w:rFonts w:asciiTheme="minorHAnsi" w:hAnsiTheme="minorHAnsi" w:cs="Arial"/>
        </w:rPr>
        <w:t xml:space="preserve">Zapłata kar umownych, o których mowa </w:t>
      </w:r>
      <w:r w:rsidR="0042722F" w:rsidRPr="00A53398">
        <w:rPr>
          <w:rFonts w:asciiTheme="minorHAnsi" w:hAnsiTheme="minorHAnsi" w:cs="Arial"/>
        </w:rPr>
        <w:t>po</w:t>
      </w:r>
      <w:r w:rsidRPr="00A53398">
        <w:rPr>
          <w:rFonts w:asciiTheme="minorHAnsi" w:hAnsiTheme="minorHAnsi" w:cs="Arial"/>
        </w:rPr>
        <w:t>wyżej, nie wyłącza uprawnienia Zamawiającego do dochodzenia odszkodowania na zasadach ogólnych, przekraczającego wysokość zastrzeżonych kar umownych.</w:t>
      </w:r>
    </w:p>
    <w:p w:rsidR="00851BE8" w:rsidRPr="00A53398" w:rsidRDefault="00851BE8" w:rsidP="00A53398">
      <w:pPr>
        <w:rPr>
          <w:rFonts w:asciiTheme="minorHAnsi" w:hAnsiTheme="minorHAnsi" w:cs="Arial"/>
        </w:rPr>
      </w:pPr>
    </w:p>
    <w:p w:rsidR="00851BE8" w:rsidRPr="00A53398" w:rsidRDefault="00851BE8" w:rsidP="00A53398">
      <w:pPr>
        <w:jc w:val="center"/>
        <w:rPr>
          <w:rFonts w:asciiTheme="minorHAnsi" w:hAnsiTheme="minorHAnsi" w:cs="Arial"/>
          <w:b/>
        </w:rPr>
      </w:pPr>
      <w:r w:rsidRPr="00A53398">
        <w:rPr>
          <w:rFonts w:asciiTheme="minorHAnsi" w:hAnsiTheme="minorHAnsi" w:cs="Arial"/>
          <w:b/>
        </w:rPr>
        <w:t>§ 6</w:t>
      </w:r>
    </w:p>
    <w:p w:rsidR="0042722F" w:rsidRPr="00A53398" w:rsidRDefault="0042722F" w:rsidP="00A53398">
      <w:pPr>
        <w:jc w:val="center"/>
        <w:rPr>
          <w:rFonts w:asciiTheme="minorHAnsi" w:hAnsiTheme="minorHAnsi" w:cs="Arial"/>
          <w:b/>
        </w:rPr>
      </w:pPr>
      <w:r w:rsidRPr="00A53398">
        <w:rPr>
          <w:rFonts w:asciiTheme="minorHAnsi" w:hAnsiTheme="minorHAnsi" w:cs="Arial"/>
          <w:b/>
        </w:rPr>
        <w:t>Zabezpieczenie należytego wykonania Umowy</w:t>
      </w:r>
    </w:p>
    <w:p w:rsidR="0042722F" w:rsidRPr="00A53398" w:rsidRDefault="0042722F" w:rsidP="00A53398">
      <w:pPr>
        <w:pStyle w:val="Akapitzlist"/>
        <w:numPr>
          <w:ilvl w:val="4"/>
          <w:numId w:val="59"/>
        </w:numPr>
        <w:autoSpaceDE w:val="0"/>
        <w:autoSpaceDN w:val="0"/>
        <w:adjustRightInd w:val="0"/>
        <w:ind w:left="426"/>
        <w:rPr>
          <w:rFonts w:asciiTheme="minorHAnsi" w:hAnsiTheme="minorHAnsi"/>
          <w:color w:val="0D0D0D" w:themeColor="text1" w:themeTint="F2"/>
          <w:lang w:eastAsia="pl-PL"/>
        </w:rPr>
      </w:pPr>
      <w:r w:rsidRPr="00A53398">
        <w:rPr>
          <w:rFonts w:asciiTheme="minorHAnsi" w:hAnsiTheme="minorHAnsi"/>
          <w:color w:val="0D0D0D" w:themeColor="text1" w:themeTint="F2"/>
          <w:lang w:eastAsia="pl-PL"/>
        </w:rPr>
        <w:t xml:space="preserve">Wykonawca wnosi zabezpieczenie należytego wykonania umowy w wysokości </w:t>
      </w:r>
      <w:r w:rsidR="0021571B">
        <w:rPr>
          <w:rFonts w:asciiTheme="minorHAnsi" w:hAnsiTheme="minorHAnsi"/>
          <w:color w:val="0D0D0D" w:themeColor="text1" w:themeTint="F2"/>
          <w:lang w:eastAsia="pl-PL"/>
        </w:rPr>
        <w:t xml:space="preserve">5 </w:t>
      </w:r>
      <w:r w:rsidRPr="00A53398">
        <w:rPr>
          <w:rFonts w:asciiTheme="minorHAnsi" w:hAnsiTheme="minorHAnsi"/>
          <w:color w:val="0D0D0D" w:themeColor="text1" w:themeTint="F2"/>
          <w:lang w:eastAsia="pl-PL"/>
        </w:rPr>
        <w:t xml:space="preserve">% wynagrodzenia umownego brutto, określonego w § </w:t>
      </w:r>
      <w:r w:rsidR="000F7DDE">
        <w:rPr>
          <w:rFonts w:asciiTheme="minorHAnsi" w:hAnsiTheme="minorHAnsi"/>
          <w:color w:val="0D0D0D" w:themeColor="text1" w:themeTint="F2"/>
          <w:lang w:eastAsia="pl-PL"/>
        </w:rPr>
        <w:t>2</w:t>
      </w:r>
      <w:r w:rsidRPr="00A53398">
        <w:rPr>
          <w:rFonts w:asciiTheme="minorHAnsi" w:hAnsiTheme="minorHAnsi"/>
          <w:color w:val="0D0D0D" w:themeColor="text1" w:themeTint="F2"/>
          <w:lang w:eastAsia="pl-PL"/>
        </w:rPr>
        <w:t xml:space="preserve"> ust. </w:t>
      </w:r>
      <w:r w:rsidR="000F7DDE">
        <w:rPr>
          <w:rFonts w:asciiTheme="minorHAnsi" w:hAnsiTheme="minorHAnsi"/>
          <w:color w:val="0D0D0D" w:themeColor="text1" w:themeTint="F2"/>
          <w:lang w:eastAsia="pl-PL"/>
        </w:rPr>
        <w:t>1</w:t>
      </w:r>
      <w:r w:rsidRPr="00A53398">
        <w:rPr>
          <w:rFonts w:asciiTheme="minorHAnsi" w:hAnsiTheme="minorHAnsi"/>
          <w:color w:val="0D0D0D" w:themeColor="text1" w:themeTint="F2"/>
          <w:lang w:eastAsia="pl-PL"/>
        </w:rPr>
        <w:t xml:space="preserve">, tj. w wysokości: </w:t>
      </w:r>
      <w:r w:rsidRPr="00A53398">
        <w:rPr>
          <w:rFonts w:asciiTheme="minorHAnsi" w:hAnsiTheme="minorHAnsi"/>
          <w:b/>
          <w:color w:val="0D0D0D" w:themeColor="text1" w:themeTint="F2"/>
          <w:lang w:eastAsia="pl-PL"/>
        </w:rPr>
        <w:t>_________ złotych</w:t>
      </w:r>
      <w:r w:rsidRPr="00A53398">
        <w:rPr>
          <w:rFonts w:asciiTheme="minorHAnsi" w:hAnsiTheme="minorHAnsi"/>
          <w:color w:val="0D0D0D" w:themeColor="text1" w:themeTint="F2"/>
          <w:lang w:eastAsia="pl-PL"/>
        </w:rPr>
        <w:t xml:space="preserve"> (słownie: _______________________) w formie ________________. </w:t>
      </w:r>
    </w:p>
    <w:p w:rsidR="0042722F" w:rsidRPr="00A53398" w:rsidRDefault="0042722F" w:rsidP="00A53398">
      <w:pPr>
        <w:pStyle w:val="Akapitzlist"/>
        <w:numPr>
          <w:ilvl w:val="4"/>
          <w:numId w:val="59"/>
        </w:numPr>
        <w:autoSpaceDE w:val="0"/>
        <w:autoSpaceDN w:val="0"/>
        <w:adjustRightInd w:val="0"/>
        <w:ind w:left="426"/>
        <w:rPr>
          <w:rFonts w:asciiTheme="minorHAnsi" w:hAnsiTheme="minorHAnsi"/>
          <w:color w:val="0D0D0D" w:themeColor="text1" w:themeTint="F2"/>
          <w:lang w:eastAsia="pl-PL"/>
        </w:rPr>
      </w:pPr>
      <w:r w:rsidRPr="00A53398">
        <w:rPr>
          <w:rFonts w:asciiTheme="minorHAnsi" w:hAnsiTheme="minorHAnsi"/>
          <w:color w:val="0D0D0D" w:themeColor="text1" w:themeTint="F2"/>
          <w:lang w:eastAsia="pl-PL"/>
        </w:rPr>
        <w:t xml:space="preserve">Strony ustalają, że 30% wniesionego zabezpieczenia należytego wykonania przedmiotu Umowy jest przeznaczone na zabezpieczenie roszczeń z tytułu rękojmi za wady przedmiotu Umowy. </w:t>
      </w:r>
    </w:p>
    <w:p w:rsidR="0042722F" w:rsidRPr="00A53398" w:rsidRDefault="0042722F" w:rsidP="00A53398">
      <w:pPr>
        <w:pStyle w:val="Akapitzlist"/>
        <w:numPr>
          <w:ilvl w:val="4"/>
          <w:numId w:val="59"/>
        </w:numPr>
        <w:autoSpaceDE w:val="0"/>
        <w:autoSpaceDN w:val="0"/>
        <w:adjustRightInd w:val="0"/>
        <w:ind w:left="426"/>
        <w:rPr>
          <w:rFonts w:asciiTheme="minorHAnsi" w:hAnsiTheme="minorHAnsi"/>
          <w:color w:val="0D0D0D" w:themeColor="text1" w:themeTint="F2"/>
          <w:lang w:eastAsia="pl-PL"/>
        </w:rPr>
      </w:pPr>
      <w:r w:rsidRPr="00A53398">
        <w:rPr>
          <w:rFonts w:asciiTheme="minorHAnsi" w:hAnsiTheme="minorHAnsi"/>
          <w:color w:val="0D0D0D" w:themeColor="text1" w:themeTint="F2"/>
          <w:lang w:eastAsia="pl-PL"/>
        </w:rPr>
        <w:t xml:space="preserve">Zamawiający zwróci Wykonawcy wniesione zabezpieczenie należytego wykonania Umowy </w:t>
      </w:r>
      <w:r w:rsidRPr="00A53398">
        <w:rPr>
          <w:rFonts w:asciiTheme="minorHAnsi" w:hAnsiTheme="minorHAnsi"/>
          <w:color w:val="0D0D0D" w:themeColor="text1" w:themeTint="F2"/>
          <w:lang w:eastAsia="pl-PL"/>
        </w:rPr>
        <w:br/>
        <w:t xml:space="preserve">w następujący sposób: </w:t>
      </w:r>
    </w:p>
    <w:p w:rsidR="0042722F" w:rsidRPr="00A53398" w:rsidRDefault="0042722F" w:rsidP="00A53398">
      <w:pPr>
        <w:pStyle w:val="Akapitzlist"/>
        <w:numPr>
          <w:ilvl w:val="0"/>
          <w:numId w:val="60"/>
        </w:numPr>
        <w:autoSpaceDE w:val="0"/>
        <w:autoSpaceDN w:val="0"/>
        <w:adjustRightInd w:val="0"/>
        <w:rPr>
          <w:rFonts w:asciiTheme="minorHAnsi" w:hAnsiTheme="minorHAnsi"/>
          <w:color w:val="0D0D0D" w:themeColor="text1" w:themeTint="F2"/>
          <w:lang w:eastAsia="pl-PL"/>
        </w:rPr>
      </w:pPr>
      <w:r w:rsidRPr="00A53398">
        <w:rPr>
          <w:rFonts w:asciiTheme="minorHAnsi" w:hAnsiTheme="minorHAnsi"/>
          <w:color w:val="0D0D0D" w:themeColor="text1" w:themeTint="F2"/>
          <w:lang w:eastAsia="pl-PL"/>
        </w:rPr>
        <w:t xml:space="preserve">70% wartości zabezpieczenia należytego wykonania umowy zostanie zwrócone w terminie </w:t>
      </w:r>
      <w:r w:rsidRPr="00A53398">
        <w:rPr>
          <w:rFonts w:asciiTheme="minorHAnsi" w:hAnsiTheme="minorHAnsi"/>
          <w:color w:val="0D0D0D" w:themeColor="text1" w:themeTint="F2"/>
          <w:lang w:eastAsia="pl-PL"/>
        </w:rPr>
        <w:br/>
        <w:t xml:space="preserve">do 30 dni od dnia wykonania zamówienia i uznania go przez Zamawiającego za należycie wykonane, </w:t>
      </w:r>
    </w:p>
    <w:p w:rsidR="0042722F" w:rsidRPr="00A53398" w:rsidRDefault="0042722F" w:rsidP="00A53398">
      <w:pPr>
        <w:pStyle w:val="Akapitzlist"/>
        <w:numPr>
          <w:ilvl w:val="0"/>
          <w:numId w:val="60"/>
        </w:numPr>
        <w:autoSpaceDE w:val="0"/>
        <w:autoSpaceDN w:val="0"/>
        <w:adjustRightInd w:val="0"/>
        <w:rPr>
          <w:rFonts w:asciiTheme="minorHAnsi" w:hAnsiTheme="minorHAnsi"/>
          <w:color w:val="0D0D0D" w:themeColor="text1" w:themeTint="F2"/>
          <w:lang w:eastAsia="pl-PL"/>
        </w:rPr>
      </w:pPr>
      <w:r w:rsidRPr="00A53398">
        <w:rPr>
          <w:rFonts w:asciiTheme="minorHAnsi" w:hAnsiTheme="minorHAnsi"/>
          <w:color w:val="0D0D0D" w:themeColor="text1" w:themeTint="F2"/>
          <w:lang w:eastAsia="pl-PL"/>
        </w:rPr>
        <w:t xml:space="preserve">30% wartości zabezpieczenia należytego wykonania umowy – jako zabezpieczenie roszczeń </w:t>
      </w:r>
      <w:r w:rsidRPr="00A53398">
        <w:rPr>
          <w:rFonts w:asciiTheme="minorHAnsi" w:hAnsiTheme="minorHAnsi"/>
          <w:color w:val="0D0D0D" w:themeColor="text1" w:themeTint="F2"/>
          <w:lang w:eastAsia="pl-PL"/>
        </w:rPr>
        <w:br/>
        <w:t xml:space="preserve">z tytułu rękojmi za wady – zostanie zwrócone w terminie do 15 dni licząc od dnia, w którym skończy się okres rękojmi za wady przedmiotu Umowy. </w:t>
      </w:r>
    </w:p>
    <w:p w:rsidR="0042722F" w:rsidRPr="00A53398" w:rsidRDefault="0042722F" w:rsidP="00A53398">
      <w:pPr>
        <w:pStyle w:val="Akapitzlist"/>
        <w:numPr>
          <w:ilvl w:val="4"/>
          <w:numId w:val="59"/>
        </w:numPr>
        <w:autoSpaceDE w:val="0"/>
        <w:autoSpaceDN w:val="0"/>
        <w:adjustRightInd w:val="0"/>
        <w:ind w:left="426"/>
        <w:rPr>
          <w:rFonts w:asciiTheme="minorHAnsi" w:hAnsiTheme="minorHAnsi"/>
          <w:color w:val="0D0D0D" w:themeColor="text1" w:themeTint="F2"/>
          <w:lang w:eastAsia="pl-PL"/>
        </w:rPr>
      </w:pPr>
      <w:r w:rsidRPr="00A53398">
        <w:rPr>
          <w:rFonts w:asciiTheme="minorHAnsi" w:hAnsiTheme="minorHAnsi"/>
          <w:color w:val="0D0D0D" w:themeColor="text1" w:themeTint="F2"/>
          <w:lang w:eastAsia="pl-PL"/>
        </w:rPr>
        <w:t xml:space="preserve">Zabezpieczenie należytego wykonania Umowy będzie służyło do pokrycia roszczeń z tytułu niewykonania umowy lub jej nienależytego wykonania. </w:t>
      </w:r>
    </w:p>
    <w:p w:rsidR="0042722F" w:rsidRPr="00A53398" w:rsidRDefault="0042722F" w:rsidP="00A53398">
      <w:pPr>
        <w:jc w:val="center"/>
        <w:rPr>
          <w:rFonts w:asciiTheme="minorHAnsi" w:hAnsiTheme="minorHAnsi" w:cs="Arial"/>
          <w:b/>
        </w:rPr>
      </w:pPr>
    </w:p>
    <w:p w:rsidR="0042722F" w:rsidRPr="00A53398" w:rsidRDefault="0042722F" w:rsidP="00A53398">
      <w:pPr>
        <w:jc w:val="center"/>
        <w:rPr>
          <w:rFonts w:asciiTheme="minorHAnsi" w:hAnsiTheme="minorHAnsi" w:cs="Arial"/>
          <w:b/>
        </w:rPr>
      </w:pPr>
      <w:r w:rsidRPr="00A53398">
        <w:rPr>
          <w:rFonts w:asciiTheme="minorHAnsi" w:hAnsiTheme="minorHAnsi" w:cs="Arial"/>
          <w:b/>
        </w:rPr>
        <w:t>§ 7</w:t>
      </w:r>
    </w:p>
    <w:p w:rsidR="0042722F" w:rsidRPr="00A53398" w:rsidRDefault="0042722F" w:rsidP="00A53398">
      <w:pPr>
        <w:jc w:val="center"/>
        <w:rPr>
          <w:rFonts w:asciiTheme="minorHAnsi" w:hAnsiTheme="minorHAnsi" w:cs="Arial"/>
          <w:b/>
        </w:rPr>
      </w:pPr>
      <w:r w:rsidRPr="00A53398">
        <w:rPr>
          <w:rFonts w:asciiTheme="minorHAnsi" w:hAnsiTheme="minorHAnsi" w:cs="Arial"/>
          <w:b/>
        </w:rPr>
        <w:t>Odstąpienie od Umowy</w:t>
      </w:r>
    </w:p>
    <w:p w:rsidR="008F7AFA" w:rsidRDefault="0042722F" w:rsidP="00190A7A">
      <w:pPr>
        <w:pStyle w:val="Akapitzlist"/>
        <w:autoSpaceDE w:val="0"/>
        <w:autoSpaceDN w:val="0"/>
        <w:adjustRightInd w:val="0"/>
        <w:ind w:left="0"/>
        <w:rPr>
          <w:rFonts w:asciiTheme="minorHAnsi" w:hAnsiTheme="minorHAnsi"/>
          <w:color w:val="0D0D0D" w:themeColor="text1" w:themeTint="F2"/>
        </w:rPr>
      </w:pPr>
      <w:r w:rsidRPr="00A53398">
        <w:rPr>
          <w:rFonts w:asciiTheme="minorHAnsi" w:hAnsiTheme="minorHAnsi"/>
          <w:color w:val="0D0D0D" w:themeColor="text1" w:themeTint="F2"/>
        </w:rPr>
        <w:t xml:space="preserve">W razie </w:t>
      </w:r>
      <w:r w:rsidRPr="00A53398">
        <w:rPr>
          <w:rFonts w:asciiTheme="minorHAnsi" w:hAnsiTheme="minorHAnsi"/>
          <w:color w:val="0D0D0D" w:themeColor="text1" w:themeTint="F2"/>
          <w:lang w:eastAsia="pl-PL"/>
        </w:rPr>
        <w:t>zaistnienia</w:t>
      </w:r>
      <w:r w:rsidRPr="00A53398">
        <w:rPr>
          <w:rFonts w:asciiTheme="minorHAnsi" w:hAnsiTheme="minorHAnsi"/>
          <w:color w:val="0D0D0D" w:themeColor="text1" w:themeTint="F2"/>
        </w:rPr>
        <w:t xml:space="preserve"> istotnej zmiany okoliczności powodującej, że wykonanie </w:t>
      </w:r>
      <w:r w:rsidRPr="00A53398">
        <w:rPr>
          <w:rFonts w:asciiTheme="minorHAnsi" w:hAnsiTheme="minorHAnsi"/>
          <w:color w:val="0D0D0D" w:themeColor="text1" w:themeTint="F2"/>
          <w:lang w:eastAsia="pl-PL"/>
        </w:rPr>
        <w:t>Umowy</w:t>
      </w:r>
      <w:r w:rsidRPr="00A53398">
        <w:rPr>
          <w:rFonts w:asciiTheme="minorHAnsi" w:hAnsiTheme="minorHAnsi"/>
          <w:color w:val="0D0D0D" w:themeColor="text1" w:themeTint="F2"/>
        </w:rPr>
        <w:t xml:space="preserve"> nie leży w interesie publicznym, czego nie można było przewidzieć w chwili zawarcia Umowy, Zamawiający może </w:t>
      </w:r>
      <w:r w:rsidRPr="00A53398">
        <w:rPr>
          <w:rFonts w:asciiTheme="minorHAnsi" w:hAnsiTheme="minorHAnsi"/>
          <w:color w:val="0D0D0D" w:themeColor="text1" w:themeTint="F2"/>
          <w:lang w:eastAsia="pl-PL"/>
        </w:rPr>
        <w:t>odstąpić od umowy</w:t>
      </w:r>
      <w:r w:rsidRPr="00A53398">
        <w:rPr>
          <w:rFonts w:asciiTheme="minorHAnsi" w:hAnsiTheme="minorHAnsi"/>
          <w:color w:val="0D0D0D" w:themeColor="text1" w:themeTint="F2"/>
        </w:rPr>
        <w:t xml:space="preserve"> w terminie 30 dni od powzięcia wiadomości o</w:t>
      </w:r>
      <w:r w:rsidRPr="00A53398">
        <w:rPr>
          <w:rFonts w:asciiTheme="minorHAnsi" w:hAnsiTheme="minorHAnsi"/>
          <w:color w:val="0D0D0D" w:themeColor="text1" w:themeTint="F2"/>
          <w:lang w:eastAsia="pl-PL"/>
        </w:rPr>
        <w:t xml:space="preserve"> tych</w:t>
      </w:r>
      <w:r w:rsidRPr="00A53398">
        <w:rPr>
          <w:rFonts w:asciiTheme="minorHAnsi" w:hAnsiTheme="minorHAnsi"/>
          <w:color w:val="0D0D0D" w:themeColor="text1" w:themeTint="F2"/>
        </w:rPr>
        <w:t xml:space="preserve"> okolicznościach. W takim przypadku Wykonawca może żądać </w:t>
      </w:r>
      <w:r w:rsidRPr="00A53398">
        <w:rPr>
          <w:rFonts w:asciiTheme="minorHAnsi" w:hAnsiTheme="minorHAnsi"/>
          <w:color w:val="0D0D0D" w:themeColor="text1" w:themeTint="F2"/>
          <w:lang w:eastAsia="pl-PL"/>
        </w:rPr>
        <w:t>wyłącznie</w:t>
      </w:r>
      <w:r w:rsidRPr="00A53398">
        <w:rPr>
          <w:rFonts w:asciiTheme="minorHAnsi" w:hAnsiTheme="minorHAnsi"/>
          <w:color w:val="0D0D0D" w:themeColor="text1" w:themeTint="F2"/>
        </w:rPr>
        <w:t xml:space="preserve"> wynagrodzenia należnego z tytułu wykonania części </w:t>
      </w:r>
      <w:r w:rsidRPr="00A53398">
        <w:rPr>
          <w:rFonts w:asciiTheme="minorHAnsi" w:hAnsiTheme="minorHAnsi"/>
          <w:color w:val="0D0D0D" w:themeColor="text1" w:themeTint="F2"/>
          <w:lang w:eastAsia="pl-PL"/>
        </w:rPr>
        <w:t>robót</w:t>
      </w:r>
      <w:r w:rsidRPr="00A53398">
        <w:rPr>
          <w:rFonts w:asciiTheme="minorHAnsi" w:hAnsiTheme="minorHAnsi"/>
          <w:color w:val="0D0D0D" w:themeColor="text1" w:themeTint="F2"/>
        </w:rPr>
        <w:t xml:space="preserve">. </w:t>
      </w:r>
    </w:p>
    <w:p w:rsidR="0038698E" w:rsidRDefault="0038698E" w:rsidP="00A53398">
      <w:pPr>
        <w:pStyle w:val="Akapitzlist"/>
        <w:ind w:left="0"/>
        <w:jc w:val="center"/>
        <w:rPr>
          <w:rFonts w:asciiTheme="minorHAnsi" w:hAnsiTheme="minorHAnsi" w:cs="Arial"/>
          <w:b/>
        </w:rPr>
      </w:pPr>
    </w:p>
    <w:p w:rsidR="00A53398" w:rsidRPr="00A53398" w:rsidRDefault="00A53398" w:rsidP="00A53398">
      <w:pPr>
        <w:pStyle w:val="Akapitzlist"/>
        <w:ind w:left="0"/>
        <w:jc w:val="center"/>
        <w:rPr>
          <w:rFonts w:asciiTheme="minorHAnsi" w:hAnsiTheme="minorHAnsi" w:cs="Arial"/>
          <w:b/>
        </w:rPr>
      </w:pPr>
      <w:r w:rsidRPr="00A53398">
        <w:rPr>
          <w:rFonts w:asciiTheme="minorHAnsi" w:hAnsiTheme="minorHAnsi" w:cs="Arial"/>
          <w:b/>
        </w:rPr>
        <w:t>§ 8</w:t>
      </w:r>
    </w:p>
    <w:p w:rsidR="0042722F" w:rsidRPr="00A53398" w:rsidRDefault="00A53398" w:rsidP="00A53398">
      <w:pPr>
        <w:jc w:val="center"/>
        <w:rPr>
          <w:rFonts w:asciiTheme="minorHAnsi" w:hAnsiTheme="minorHAnsi" w:cs="Arial"/>
          <w:b/>
        </w:rPr>
      </w:pPr>
      <w:r w:rsidRPr="00A53398">
        <w:rPr>
          <w:rFonts w:asciiTheme="minorHAnsi" w:hAnsiTheme="minorHAnsi" w:cs="Arial"/>
          <w:b/>
        </w:rPr>
        <w:t>Zmiana treści Umowy</w:t>
      </w:r>
    </w:p>
    <w:p w:rsidR="00A53398" w:rsidRPr="00A53398" w:rsidRDefault="00A53398" w:rsidP="008A2FD5">
      <w:pPr>
        <w:pStyle w:val="Akapitzlist"/>
        <w:numPr>
          <w:ilvl w:val="3"/>
          <w:numId w:val="62"/>
        </w:numPr>
        <w:autoSpaceDE w:val="0"/>
        <w:autoSpaceDN w:val="0"/>
        <w:adjustRightInd w:val="0"/>
        <w:ind w:left="426"/>
        <w:rPr>
          <w:rFonts w:asciiTheme="minorHAnsi" w:hAnsiTheme="minorHAnsi"/>
          <w:color w:val="0D0D0D" w:themeColor="text1" w:themeTint="F2"/>
          <w:lang w:eastAsia="pl-PL"/>
        </w:rPr>
      </w:pPr>
      <w:r w:rsidRPr="00A53398">
        <w:rPr>
          <w:rFonts w:asciiTheme="minorHAnsi" w:hAnsiTheme="minorHAnsi"/>
          <w:color w:val="0D0D0D" w:themeColor="text1" w:themeTint="F2"/>
          <w:lang w:eastAsia="pl-PL"/>
        </w:rPr>
        <w:lastRenderedPageBreak/>
        <w:t xml:space="preserve">Zmiany Umowy wymagają formy pisemnej pod rygorem nieważności. </w:t>
      </w:r>
    </w:p>
    <w:p w:rsidR="00A53398" w:rsidRPr="00A53398" w:rsidRDefault="00A53398" w:rsidP="008A2FD5">
      <w:pPr>
        <w:pStyle w:val="Akapitzlist"/>
        <w:numPr>
          <w:ilvl w:val="3"/>
          <w:numId w:val="62"/>
        </w:numPr>
        <w:autoSpaceDE w:val="0"/>
        <w:autoSpaceDN w:val="0"/>
        <w:adjustRightInd w:val="0"/>
        <w:ind w:left="426"/>
        <w:rPr>
          <w:rFonts w:asciiTheme="minorHAnsi" w:hAnsiTheme="minorHAnsi"/>
          <w:color w:val="0D0D0D" w:themeColor="text1" w:themeTint="F2"/>
        </w:rPr>
      </w:pPr>
      <w:r w:rsidRPr="00A53398">
        <w:rPr>
          <w:rFonts w:asciiTheme="minorHAnsi" w:hAnsiTheme="minorHAnsi"/>
          <w:color w:val="0D0D0D" w:themeColor="text1" w:themeTint="F2"/>
        </w:rPr>
        <w:t xml:space="preserve">Zamawiający przewiduje </w:t>
      </w:r>
      <w:r w:rsidRPr="00A53398">
        <w:rPr>
          <w:rFonts w:asciiTheme="minorHAnsi" w:hAnsiTheme="minorHAnsi"/>
          <w:color w:val="0D0D0D" w:themeColor="text1" w:themeTint="F2"/>
          <w:lang w:eastAsia="pl-PL"/>
        </w:rPr>
        <w:t xml:space="preserve">możliwość wprowadzenia zmian </w:t>
      </w:r>
      <w:r w:rsidRPr="00A53398">
        <w:rPr>
          <w:rFonts w:asciiTheme="minorHAnsi" w:hAnsiTheme="minorHAnsi"/>
          <w:color w:val="0D0D0D" w:themeColor="text1" w:themeTint="F2"/>
        </w:rPr>
        <w:t xml:space="preserve">postanowień Umowy w stosunku </w:t>
      </w:r>
      <w:r w:rsidRPr="00A53398">
        <w:rPr>
          <w:rFonts w:asciiTheme="minorHAnsi" w:hAnsiTheme="minorHAnsi"/>
          <w:color w:val="0D0D0D" w:themeColor="text1" w:themeTint="F2"/>
        </w:rPr>
        <w:br/>
        <w:t>do treści oferty, na podstawie, której dokonano wyboru Wykonawcy</w:t>
      </w:r>
      <w:r w:rsidRPr="00A53398">
        <w:rPr>
          <w:rFonts w:asciiTheme="minorHAnsi" w:hAnsiTheme="minorHAnsi"/>
          <w:color w:val="0D0D0D" w:themeColor="text1" w:themeTint="F2"/>
          <w:lang w:eastAsia="pl-PL"/>
        </w:rPr>
        <w:t xml:space="preserve"> w przypadku wystąpienia, co najmniej jednej z okoliczności wymienionych poniżej: </w:t>
      </w:r>
    </w:p>
    <w:p w:rsidR="00A53398" w:rsidRPr="00A53398" w:rsidRDefault="00A53398" w:rsidP="008A2FD5">
      <w:pPr>
        <w:pStyle w:val="Akapitzlist"/>
        <w:numPr>
          <w:ilvl w:val="0"/>
          <w:numId w:val="63"/>
        </w:numPr>
        <w:autoSpaceDE w:val="0"/>
        <w:autoSpaceDN w:val="0"/>
        <w:adjustRightInd w:val="0"/>
        <w:rPr>
          <w:rFonts w:asciiTheme="minorHAnsi" w:hAnsiTheme="minorHAnsi"/>
          <w:color w:val="0D0D0D" w:themeColor="text1" w:themeTint="F2"/>
          <w:lang w:eastAsia="pl-PL"/>
        </w:rPr>
      </w:pPr>
      <w:r w:rsidRPr="00A53398">
        <w:rPr>
          <w:rFonts w:asciiTheme="minorHAnsi" w:hAnsiTheme="minorHAnsi"/>
          <w:color w:val="0D0D0D" w:themeColor="text1" w:themeTint="F2"/>
          <w:lang w:eastAsia="pl-PL"/>
        </w:rPr>
        <w:t xml:space="preserve">zmiany terminu realizacji przedmiotu Umowy poprzez jego odpowiednie wydłużenie </w:t>
      </w:r>
      <w:r w:rsidRPr="00A53398">
        <w:rPr>
          <w:rFonts w:asciiTheme="minorHAnsi" w:hAnsiTheme="minorHAnsi"/>
          <w:color w:val="0D0D0D" w:themeColor="text1" w:themeTint="F2"/>
          <w:lang w:eastAsia="pl-PL"/>
        </w:rPr>
        <w:br/>
        <w:t xml:space="preserve">w przypadku zmian będących następstwem okoliczności leżących po stronie Zamawiającego, konieczności usunięcia błędów lub wprowadzenia zmian w dokumentacji projektowej </w:t>
      </w:r>
      <w:r w:rsidRPr="00A53398">
        <w:rPr>
          <w:rFonts w:asciiTheme="minorHAnsi" w:hAnsiTheme="minorHAnsi"/>
          <w:color w:val="0D0D0D" w:themeColor="text1" w:themeTint="F2"/>
          <w:lang w:eastAsia="pl-PL"/>
        </w:rPr>
        <w:br/>
        <w:t xml:space="preserve">lub zmiany terminów lub źródeł finansowania wynikających z obiektywnych przyczyn; </w:t>
      </w:r>
    </w:p>
    <w:p w:rsidR="00A53398" w:rsidRPr="00A53398" w:rsidRDefault="00A53398" w:rsidP="008A2FD5">
      <w:pPr>
        <w:pStyle w:val="Akapitzlist"/>
        <w:numPr>
          <w:ilvl w:val="0"/>
          <w:numId w:val="63"/>
        </w:numPr>
        <w:autoSpaceDE w:val="0"/>
        <w:autoSpaceDN w:val="0"/>
        <w:adjustRightInd w:val="0"/>
        <w:rPr>
          <w:rFonts w:asciiTheme="minorHAnsi" w:hAnsiTheme="minorHAnsi"/>
          <w:color w:val="0D0D0D" w:themeColor="text1" w:themeTint="F2"/>
          <w:lang w:eastAsia="pl-PL"/>
        </w:rPr>
      </w:pPr>
      <w:r w:rsidRPr="00A53398">
        <w:rPr>
          <w:rFonts w:asciiTheme="minorHAnsi" w:hAnsiTheme="minorHAnsi"/>
          <w:color w:val="0D0D0D" w:themeColor="text1" w:themeTint="F2"/>
          <w:lang w:eastAsia="pl-PL"/>
        </w:rPr>
        <w:t xml:space="preserve">zastosowanie innych rozwiązań technicznych lub technologicznych, gdy zmiany te wynikać będą z konieczności usunięcia błędów w dokumentacji lub realizacji przedmiotu Umowy przy zastosowaniu innych rozwiązań technicznych, technologicznych lub materiałowych </w:t>
      </w:r>
      <w:r w:rsidRPr="00A53398">
        <w:rPr>
          <w:rFonts w:asciiTheme="minorHAnsi" w:hAnsiTheme="minorHAnsi"/>
          <w:color w:val="0D0D0D" w:themeColor="text1" w:themeTint="F2"/>
          <w:lang w:eastAsia="pl-PL"/>
        </w:rPr>
        <w:br/>
        <w:t xml:space="preserve">niż przewidziane w dokumentacji ze względu na zmiany obowiązującego prawa; </w:t>
      </w:r>
    </w:p>
    <w:p w:rsidR="00A53398" w:rsidRPr="00A53398" w:rsidRDefault="00A53398" w:rsidP="008A2FD5">
      <w:pPr>
        <w:pStyle w:val="Akapitzlist"/>
        <w:numPr>
          <w:ilvl w:val="0"/>
          <w:numId w:val="63"/>
        </w:numPr>
        <w:autoSpaceDE w:val="0"/>
        <w:autoSpaceDN w:val="0"/>
        <w:adjustRightInd w:val="0"/>
        <w:rPr>
          <w:rFonts w:asciiTheme="minorHAnsi" w:hAnsiTheme="minorHAnsi"/>
          <w:color w:val="0D0D0D" w:themeColor="text1" w:themeTint="F2"/>
          <w:lang w:eastAsia="pl-PL"/>
        </w:rPr>
      </w:pPr>
      <w:r w:rsidRPr="00A53398">
        <w:rPr>
          <w:rFonts w:asciiTheme="minorHAnsi" w:hAnsiTheme="minorHAnsi"/>
          <w:color w:val="0D0D0D" w:themeColor="text1" w:themeTint="F2"/>
          <w:lang w:eastAsia="pl-PL"/>
        </w:rPr>
        <w:t xml:space="preserve">wszelkie zmiany dostosowujące postanowienia Umowy do zmienionych przepisów, </w:t>
      </w:r>
      <w:r w:rsidRPr="00A53398">
        <w:rPr>
          <w:rFonts w:asciiTheme="minorHAnsi" w:hAnsiTheme="minorHAnsi"/>
          <w:color w:val="0D0D0D" w:themeColor="text1" w:themeTint="F2"/>
          <w:lang w:eastAsia="pl-PL"/>
        </w:rPr>
        <w:br/>
        <w:t>w przypadku, gdy nastąpi zmiana</w:t>
      </w:r>
      <w:r w:rsidRPr="00A53398">
        <w:rPr>
          <w:rFonts w:asciiTheme="minorHAnsi" w:hAnsiTheme="minorHAnsi"/>
          <w:color w:val="0D0D0D" w:themeColor="text1" w:themeTint="F2"/>
        </w:rPr>
        <w:t xml:space="preserve"> powszechnie obowiązujących przepisów prawa</w:t>
      </w:r>
      <w:r w:rsidRPr="00A53398">
        <w:rPr>
          <w:rFonts w:asciiTheme="minorHAnsi" w:hAnsiTheme="minorHAnsi"/>
          <w:color w:val="0D0D0D" w:themeColor="text1" w:themeTint="F2"/>
          <w:lang w:eastAsia="pl-PL"/>
        </w:rPr>
        <w:t>, mających</w:t>
      </w:r>
      <w:r w:rsidRPr="00A53398">
        <w:rPr>
          <w:rFonts w:asciiTheme="minorHAnsi" w:hAnsiTheme="minorHAnsi"/>
          <w:color w:val="0D0D0D" w:themeColor="text1" w:themeTint="F2"/>
        </w:rPr>
        <w:t xml:space="preserve"> wpływ na realizację przedmiotu </w:t>
      </w:r>
      <w:r w:rsidRPr="00A53398">
        <w:rPr>
          <w:rFonts w:asciiTheme="minorHAnsi" w:hAnsiTheme="minorHAnsi"/>
          <w:color w:val="0D0D0D" w:themeColor="text1" w:themeTint="F2"/>
          <w:lang w:eastAsia="pl-PL"/>
        </w:rPr>
        <w:t xml:space="preserve">Umowy; </w:t>
      </w:r>
    </w:p>
    <w:p w:rsidR="00A53398" w:rsidRPr="00A53398" w:rsidRDefault="00A53398" w:rsidP="008A2FD5">
      <w:pPr>
        <w:pStyle w:val="Akapitzlist"/>
        <w:numPr>
          <w:ilvl w:val="0"/>
          <w:numId w:val="63"/>
        </w:numPr>
        <w:autoSpaceDE w:val="0"/>
        <w:autoSpaceDN w:val="0"/>
        <w:adjustRightInd w:val="0"/>
        <w:rPr>
          <w:rFonts w:asciiTheme="minorHAnsi" w:hAnsiTheme="minorHAnsi"/>
          <w:color w:val="0D0D0D" w:themeColor="text1" w:themeTint="F2"/>
          <w:lang w:eastAsia="pl-PL"/>
        </w:rPr>
      </w:pPr>
      <w:r w:rsidRPr="00A53398">
        <w:rPr>
          <w:rFonts w:asciiTheme="minorHAnsi" w:hAnsiTheme="minorHAnsi"/>
          <w:color w:val="0D0D0D" w:themeColor="text1" w:themeTint="F2"/>
          <w:lang w:eastAsia="pl-PL"/>
        </w:rPr>
        <w:t>w przypadku zaistnienia przesłanki opisanej w art. 144 ust.1 pkt 2), 5) lub 6) Ustawy;</w:t>
      </w:r>
    </w:p>
    <w:p w:rsidR="00A53398" w:rsidRPr="00A53398" w:rsidRDefault="00A53398" w:rsidP="008A2FD5">
      <w:pPr>
        <w:pStyle w:val="Akapitzlist"/>
        <w:numPr>
          <w:ilvl w:val="0"/>
          <w:numId w:val="63"/>
        </w:numPr>
        <w:autoSpaceDE w:val="0"/>
        <w:autoSpaceDN w:val="0"/>
        <w:adjustRightInd w:val="0"/>
        <w:rPr>
          <w:rFonts w:asciiTheme="minorHAnsi" w:hAnsiTheme="minorHAnsi"/>
          <w:color w:val="0D0D0D" w:themeColor="text1" w:themeTint="F2"/>
          <w:lang w:eastAsia="pl-PL"/>
        </w:rPr>
      </w:pPr>
      <w:r w:rsidRPr="00A53398">
        <w:rPr>
          <w:rFonts w:asciiTheme="minorHAnsi" w:hAnsiTheme="minorHAnsi"/>
          <w:color w:val="0D0D0D" w:themeColor="text1" w:themeTint="F2"/>
          <w:lang w:eastAsia="pl-PL"/>
        </w:rPr>
        <w:t xml:space="preserve">innych zmian pod warunkiem, że zmiany te będą korzystne dla Zamawiającego. </w:t>
      </w:r>
    </w:p>
    <w:p w:rsidR="00A53398" w:rsidRPr="00A53398" w:rsidRDefault="00A53398" w:rsidP="008A2FD5">
      <w:pPr>
        <w:pStyle w:val="Akapitzlist"/>
        <w:numPr>
          <w:ilvl w:val="3"/>
          <w:numId w:val="62"/>
        </w:numPr>
        <w:autoSpaceDE w:val="0"/>
        <w:autoSpaceDN w:val="0"/>
        <w:adjustRightInd w:val="0"/>
        <w:ind w:left="426"/>
        <w:rPr>
          <w:rFonts w:asciiTheme="minorHAnsi" w:hAnsiTheme="minorHAnsi"/>
          <w:color w:val="0D0D0D" w:themeColor="text1" w:themeTint="F2"/>
        </w:rPr>
      </w:pPr>
      <w:r w:rsidRPr="00A53398">
        <w:rPr>
          <w:rFonts w:asciiTheme="minorHAnsi" w:hAnsiTheme="minorHAnsi"/>
          <w:color w:val="0D0D0D" w:themeColor="text1" w:themeTint="F2"/>
          <w:lang w:eastAsia="pl-PL"/>
        </w:rPr>
        <w:t xml:space="preserve">W przypadku zmiany przepisów dotyczących wysokości </w:t>
      </w:r>
      <w:r w:rsidRPr="00A53398">
        <w:rPr>
          <w:rFonts w:asciiTheme="minorHAnsi" w:hAnsiTheme="minorHAnsi"/>
          <w:color w:val="0D0D0D" w:themeColor="text1" w:themeTint="F2"/>
        </w:rPr>
        <w:t>podatku VAT,</w:t>
      </w:r>
      <w:r w:rsidRPr="00A53398">
        <w:rPr>
          <w:rFonts w:asciiTheme="minorHAnsi" w:hAnsiTheme="minorHAnsi"/>
          <w:color w:val="0D0D0D" w:themeColor="text1" w:themeTint="F2"/>
          <w:lang w:eastAsia="pl-PL"/>
        </w:rPr>
        <w:t xml:space="preserve"> wynagrodzenie Wykonawcy ulegną zmianie stosownie do zmian przepisów dotyczących wysokości podatku VAT. </w:t>
      </w:r>
    </w:p>
    <w:p w:rsidR="0042722F" w:rsidRPr="00A53398" w:rsidRDefault="0042722F" w:rsidP="00A53398">
      <w:pPr>
        <w:rPr>
          <w:rFonts w:asciiTheme="minorHAnsi" w:hAnsiTheme="minorHAnsi" w:cs="Arial"/>
          <w:b/>
        </w:rPr>
      </w:pPr>
    </w:p>
    <w:p w:rsidR="00A53398" w:rsidRDefault="00A53398" w:rsidP="00A53398">
      <w:pPr>
        <w:jc w:val="center"/>
        <w:rPr>
          <w:rFonts w:asciiTheme="minorHAnsi" w:hAnsiTheme="minorHAnsi" w:cs="Arial"/>
          <w:b/>
        </w:rPr>
      </w:pPr>
      <w:r w:rsidRPr="00A53398">
        <w:rPr>
          <w:rFonts w:asciiTheme="minorHAnsi" w:hAnsiTheme="minorHAnsi" w:cs="Arial"/>
          <w:b/>
        </w:rPr>
        <w:t>§ 9</w:t>
      </w:r>
    </w:p>
    <w:p w:rsidR="00AB65A6" w:rsidRDefault="00AB65A6" w:rsidP="00A53398">
      <w:pPr>
        <w:jc w:val="center"/>
        <w:rPr>
          <w:rFonts w:asciiTheme="minorHAnsi" w:hAnsiTheme="minorHAnsi" w:cs="Arial"/>
          <w:b/>
        </w:rPr>
      </w:pPr>
      <w:r>
        <w:rPr>
          <w:rFonts w:asciiTheme="minorHAnsi" w:hAnsiTheme="minorHAnsi" w:cs="Arial"/>
          <w:b/>
        </w:rPr>
        <w:t>Serwis</w:t>
      </w:r>
    </w:p>
    <w:p w:rsidR="008F7AFA" w:rsidRPr="00314557" w:rsidRDefault="00222FE3" w:rsidP="00190A7A">
      <w:pPr>
        <w:pStyle w:val="Akapitzlist"/>
        <w:numPr>
          <w:ilvl w:val="3"/>
          <w:numId w:val="60"/>
        </w:numPr>
        <w:ind w:left="357" w:hanging="357"/>
        <w:rPr>
          <w:rFonts w:asciiTheme="minorHAnsi" w:hAnsiTheme="minorHAnsi" w:cs="Arial"/>
        </w:rPr>
      </w:pPr>
      <w:r w:rsidRPr="00314557">
        <w:rPr>
          <w:rFonts w:asciiTheme="minorHAnsi" w:hAnsiTheme="minorHAnsi" w:cs="Arial"/>
        </w:rPr>
        <w:t>Wykonawca w ramach przedmiotu Umowy zobowiązany jest przez okres 12 miesięcy od dnia podpisania protokołu odbioru bez uwag i zastrzeżeń ze Strony Zamawiającego świadczyć usługę serwisu</w:t>
      </w:r>
      <w:r w:rsidR="00AB65A6" w:rsidRPr="00314557">
        <w:rPr>
          <w:rFonts w:asciiTheme="minorHAnsi" w:hAnsiTheme="minorHAnsi" w:cs="Arial"/>
        </w:rPr>
        <w:t>.</w:t>
      </w:r>
    </w:p>
    <w:p w:rsidR="008F7AFA" w:rsidRPr="00314557" w:rsidRDefault="003C6342" w:rsidP="00190A7A">
      <w:pPr>
        <w:pStyle w:val="Akapitzlist"/>
        <w:numPr>
          <w:ilvl w:val="3"/>
          <w:numId w:val="60"/>
        </w:numPr>
        <w:ind w:left="357" w:hanging="357"/>
        <w:rPr>
          <w:rFonts w:asciiTheme="minorHAnsi" w:hAnsiTheme="minorHAnsi" w:cs="Arial"/>
        </w:rPr>
      </w:pPr>
      <w:r w:rsidRPr="00314557">
        <w:rPr>
          <w:rFonts w:asciiTheme="minorHAnsi" w:hAnsiTheme="minorHAnsi" w:cs="Arial"/>
        </w:rPr>
        <w:t>Wykonawca w ramach usługi serwisu zobowiązany jest do okresowych (co najmniej raz na kwartał) przeglądów zainstalowanych w ramach przedmiotu Umowy urządzeń. W przypadku stwierdzenia wady przedmiotu Umowy, Wykonawca zobowiązany jest usunąć wadę bez dodatkowego wynagrodzenia</w:t>
      </w:r>
      <w:r w:rsidR="00121E7E" w:rsidRPr="00314557">
        <w:rPr>
          <w:rFonts w:asciiTheme="minorHAnsi" w:hAnsiTheme="minorHAnsi" w:cs="Arial"/>
        </w:rPr>
        <w:t xml:space="preserve"> w terminie nie dłuższym niż 7 dni</w:t>
      </w:r>
      <w:r w:rsidRPr="00314557">
        <w:rPr>
          <w:rFonts w:asciiTheme="minorHAnsi" w:hAnsiTheme="minorHAnsi" w:cs="Arial"/>
        </w:rPr>
        <w:t xml:space="preserve">. </w:t>
      </w:r>
      <w:r w:rsidR="00B90382" w:rsidRPr="00314557">
        <w:rPr>
          <w:rFonts w:asciiTheme="minorHAnsi" w:hAnsiTheme="minorHAnsi" w:cs="Arial"/>
        </w:rPr>
        <w:t>Postanowienia § 4 stosuje się odpowiednio.</w:t>
      </w:r>
    </w:p>
    <w:p w:rsidR="00AB65A6" w:rsidRDefault="00AB65A6" w:rsidP="00A53398">
      <w:pPr>
        <w:jc w:val="center"/>
        <w:rPr>
          <w:rFonts w:asciiTheme="minorHAnsi" w:hAnsiTheme="minorHAnsi" w:cs="Arial"/>
          <w:b/>
        </w:rPr>
      </w:pPr>
    </w:p>
    <w:p w:rsidR="00AB65A6" w:rsidRPr="00A53398" w:rsidRDefault="00AB65A6" w:rsidP="00A53398">
      <w:pPr>
        <w:jc w:val="center"/>
        <w:rPr>
          <w:rFonts w:asciiTheme="minorHAnsi" w:hAnsiTheme="minorHAnsi" w:cs="Arial"/>
          <w:b/>
        </w:rPr>
      </w:pPr>
      <w:r w:rsidRPr="00A53398">
        <w:rPr>
          <w:rFonts w:asciiTheme="minorHAnsi" w:hAnsiTheme="minorHAnsi" w:cs="Arial"/>
          <w:b/>
        </w:rPr>
        <w:t>§</w:t>
      </w:r>
      <w:r>
        <w:rPr>
          <w:rFonts w:asciiTheme="minorHAnsi" w:hAnsiTheme="minorHAnsi" w:cs="Arial"/>
          <w:b/>
        </w:rPr>
        <w:t xml:space="preserve"> 10</w:t>
      </w:r>
    </w:p>
    <w:p w:rsidR="00851BE8" w:rsidRPr="00A53398" w:rsidRDefault="00A53398" w:rsidP="00A53398">
      <w:pPr>
        <w:jc w:val="center"/>
        <w:rPr>
          <w:rFonts w:asciiTheme="minorHAnsi" w:hAnsiTheme="minorHAnsi" w:cs="Arial"/>
          <w:b/>
        </w:rPr>
      </w:pPr>
      <w:r w:rsidRPr="00A53398">
        <w:rPr>
          <w:rFonts w:asciiTheme="minorHAnsi" w:hAnsiTheme="minorHAnsi" w:cs="Arial"/>
          <w:b/>
        </w:rPr>
        <w:t>Postanowienia końcowe</w:t>
      </w:r>
    </w:p>
    <w:p w:rsidR="00851BE8" w:rsidRPr="00A53398" w:rsidRDefault="00851BE8" w:rsidP="00A53398">
      <w:pPr>
        <w:numPr>
          <w:ilvl w:val="0"/>
          <w:numId w:val="57"/>
        </w:numPr>
        <w:suppressAutoHyphens/>
        <w:rPr>
          <w:rFonts w:asciiTheme="minorHAnsi" w:hAnsiTheme="minorHAnsi" w:cs="Arial"/>
        </w:rPr>
      </w:pPr>
      <w:r w:rsidRPr="00A53398">
        <w:rPr>
          <w:rFonts w:asciiTheme="minorHAnsi" w:hAnsiTheme="minorHAnsi" w:cs="Arial"/>
        </w:rPr>
        <w:t>Wszelkie zmiany w Umowie wymagają zachowania formy pisemnej pod rygorem nieważności.</w:t>
      </w:r>
    </w:p>
    <w:p w:rsidR="00851BE8" w:rsidRPr="00A53398" w:rsidRDefault="00851BE8" w:rsidP="00A53398">
      <w:pPr>
        <w:numPr>
          <w:ilvl w:val="0"/>
          <w:numId w:val="57"/>
        </w:numPr>
        <w:suppressAutoHyphens/>
        <w:rPr>
          <w:rFonts w:asciiTheme="minorHAnsi" w:hAnsiTheme="minorHAnsi" w:cs="Arial"/>
        </w:rPr>
      </w:pPr>
      <w:r w:rsidRPr="00A53398">
        <w:rPr>
          <w:rFonts w:asciiTheme="minorHAnsi" w:hAnsiTheme="minorHAnsi" w:cs="Arial"/>
        </w:rPr>
        <w:t xml:space="preserve">Żadna ze stron nie może przenieść praw i obowiązków wynikających z </w:t>
      </w:r>
      <w:r w:rsidR="0042722F" w:rsidRPr="00A53398">
        <w:rPr>
          <w:rFonts w:asciiTheme="minorHAnsi" w:hAnsiTheme="minorHAnsi" w:cs="Arial"/>
        </w:rPr>
        <w:t>U</w:t>
      </w:r>
      <w:r w:rsidRPr="00A53398">
        <w:rPr>
          <w:rFonts w:asciiTheme="minorHAnsi" w:hAnsiTheme="minorHAnsi" w:cs="Arial"/>
        </w:rPr>
        <w:t>mowy na rzecz osób trzecich, bez pisemnej zgody drugiej Strony.</w:t>
      </w:r>
    </w:p>
    <w:p w:rsidR="00851BE8" w:rsidRPr="00A53398" w:rsidRDefault="00851BE8" w:rsidP="00A53398">
      <w:pPr>
        <w:numPr>
          <w:ilvl w:val="0"/>
          <w:numId w:val="57"/>
        </w:numPr>
        <w:suppressAutoHyphens/>
        <w:rPr>
          <w:rFonts w:asciiTheme="minorHAnsi" w:hAnsiTheme="minorHAnsi" w:cs="Arial"/>
        </w:rPr>
      </w:pPr>
      <w:r w:rsidRPr="00A53398">
        <w:rPr>
          <w:rFonts w:asciiTheme="minorHAnsi" w:hAnsiTheme="minorHAnsi" w:cs="Arial"/>
        </w:rPr>
        <w:t>Osobami upoważnionymi do podpisania protokołów odbioru ze strony Zamawiającego są: …………………………… lub inne osoby wyznaczone przez Zamawiającego.</w:t>
      </w:r>
    </w:p>
    <w:p w:rsidR="00851BE8" w:rsidRPr="00A53398" w:rsidRDefault="00851BE8" w:rsidP="00A53398">
      <w:pPr>
        <w:numPr>
          <w:ilvl w:val="0"/>
          <w:numId w:val="57"/>
        </w:numPr>
        <w:suppressAutoHyphens/>
        <w:rPr>
          <w:rFonts w:asciiTheme="minorHAnsi" w:hAnsiTheme="minorHAnsi" w:cs="Arial"/>
        </w:rPr>
      </w:pPr>
      <w:r w:rsidRPr="00A53398">
        <w:rPr>
          <w:rFonts w:asciiTheme="minorHAnsi" w:hAnsiTheme="minorHAnsi" w:cs="Arial"/>
        </w:rPr>
        <w:t xml:space="preserve">Osobami wyznaczonymi do koordynacji wykonania </w:t>
      </w:r>
      <w:r w:rsidR="0042722F" w:rsidRPr="00A53398">
        <w:rPr>
          <w:rFonts w:asciiTheme="minorHAnsi" w:hAnsiTheme="minorHAnsi" w:cs="Arial"/>
        </w:rPr>
        <w:t>U</w:t>
      </w:r>
      <w:r w:rsidRPr="00A53398">
        <w:rPr>
          <w:rFonts w:asciiTheme="minorHAnsi" w:hAnsiTheme="minorHAnsi" w:cs="Arial"/>
        </w:rPr>
        <w:t xml:space="preserve">mowy są: </w:t>
      </w:r>
    </w:p>
    <w:p w:rsidR="00851BE8" w:rsidRPr="00A53398" w:rsidRDefault="00851BE8" w:rsidP="00A53398">
      <w:pPr>
        <w:numPr>
          <w:ilvl w:val="0"/>
          <w:numId w:val="58"/>
        </w:numPr>
        <w:suppressAutoHyphens/>
        <w:rPr>
          <w:rFonts w:asciiTheme="minorHAnsi" w:hAnsiTheme="minorHAnsi" w:cs="Arial"/>
        </w:rPr>
      </w:pPr>
      <w:r w:rsidRPr="00A53398">
        <w:rPr>
          <w:rFonts w:asciiTheme="minorHAnsi" w:hAnsiTheme="minorHAnsi" w:cs="Arial"/>
        </w:rPr>
        <w:t>ze strony Zamawiającego – …………………………………………………………………;</w:t>
      </w:r>
    </w:p>
    <w:p w:rsidR="00851BE8" w:rsidRPr="00A53398" w:rsidRDefault="00851BE8" w:rsidP="00A53398">
      <w:pPr>
        <w:numPr>
          <w:ilvl w:val="0"/>
          <w:numId w:val="58"/>
        </w:numPr>
        <w:suppressAutoHyphens/>
        <w:rPr>
          <w:rFonts w:asciiTheme="minorHAnsi" w:hAnsiTheme="minorHAnsi" w:cs="Arial"/>
        </w:rPr>
      </w:pPr>
      <w:r w:rsidRPr="00A53398">
        <w:rPr>
          <w:rFonts w:asciiTheme="minorHAnsi" w:hAnsiTheme="minorHAnsi" w:cs="Arial"/>
        </w:rPr>
        <w:t>ze strony Wykonawcy – …………………………………………………………………;</w:t>
      </w:r>
    </w:p>
    <w:p w:rsidR="00851BE8" w:rsidRPr="00A53398" w:rsidRDefault="00851BE8" w:rsidP="00A53398">
      <w:pPr>
        <w:numPr>
          <w:ilvl w:val="0"/>
          <w:numId w:val="57"/>
        </w:numPr>
        <w:suppressAutoHyphens/>
        <w:rPr>
          <w:rFonts w:asciiTheme="minorHAnsi" w:hAnsiTheme="minorHAnsi" w:cs="Arial"/>
        </w:rPr>
      </w:pPr>
      <w:r w:rsidRPr="00A53398">
        <w:rPr>
          <w:rFonts w:asciiTheme="minorHAnsi" w:hAnsiTheme="minorHAnsi" w:cs="Arial"/>
        </w:rPr>
        <w:t xml:space="preserve">W razie powstania jakiegokolwiek sporu, spór taki Strony poddają rozstrzygnięciu </w:t>
      </w:r>
      <w:r w:rsidR="0021571B">
        <w:rPr>
          <w:rFonts w:asciiTheme="minorHAnsi" w:hAnsiTheme="minorHAnsi" w:cs="Arial"/>
        </w:rPr>
        <w:t>przez sąd  powszechny</w:t>
      </w:r>
      <w:r w:rsidRPr="00A53398">
        <w:rPr>
          <w:rFonts w:asciiTheme="minorHAnsi" w:hAnsiTheme="minorHAnsi" w:cs="Arial"/>
        </w:rPr>
        <w:t xml:space="preserve"> właściw</w:t>
      </w:r>
      <w:r w:rsidR="0021571B">
        <w:rPr>
          <w:rFonts w:asciiTheme="minorHAnsi" w:hAnsiTheme="minorHAnsi" w:cs="Arial"/>
        </w:rPr>
        <w:t>y</w:t>
      </w:r>
      <w:r w:rsidRPr="00A53398">
        <w:rPr>
          <w:rFonts w:asciiTheme="minorHAnsi" w:hAnsiTheme="minorHAnsi" w:cs="Arial"/>
        </w:rPr>
        <w:t xml:space="preserve"> miejscowo dla siedziby Zamawiającego.</w:t>
      </w:r>
    </w:p>
    <w:p w:rsidR="00851BE8" w:rsidRPr="00A53398" w:rsidRDefault="00851BE8" w:rsidP="00A53398">
      <w:pPr>
        <w:numPr>
          <w:ilvl w:val="0"/>
          <w:numId w:val="57"/>
        </w:numPr>
        <w:suppressAutoHyphens/>
        <w:rPr>
          <w:rFonts w:asciiTheme="minorHAnsi" w:hAnsiTheme="minorHAnsi" w:cs="Arial"/>
        </w:rPr>
      </w:pPr>
      <w:r w:rsidRPr="00A53398">
        <w:rPr>
          <w:rFonts w:asciiTheme="minorHAnsi" w:hAnsiTheme="minorHAnsi" w:cs="Arial"/>
        </w:rPr>
        <w:t xml:space="preserve">W sprawach nieunormowanych </w:t>
      </w:r>
      <w:r w:rsidR="0042722F" w:rsidRPr="00A53398">
        <w:rPr>
          <w:rFonts w:asciiTheme="minorHAnsi" w:hAnsiTheme="minorHAnsi" w:cs="Arial"/>
        </w:rPr>
        <w:t>U</w:t>
      </w:r>
      <w:r w:rsidRPr="00A53398">
        <w:rPr>
          <w:rFonts w:asciiTheme="minorHAnsi" w:hAnsiTheme="minorHAnsi" w:cs="Arial"/>
        </w:rPr>
        <w:t xml:space="preserve">mową mają zastosowanie przepisy </w:t>
      </w:r>
      <w:r w:rsidR="0042722F" w:rsidRPr="00A53398">
        <w:rPr>
          <w:rFonts w:asciiTheme="minorHAnsi" w:hAnsiTheme="minorHAnsi" w:cs="Arial"/>
        </w:rPr>
        <w:t>powszechnie obowiązującego prawa polskiego</w:t>
      </w:r>
      <w:r w:rsidRPr="00A53398">
        <w:rPr>
          <w:rFonts w:asciiTheme="minorHAnsi" w:hAnsiTheme="minorHAnsi" w:cs="Arial"/>
        </w:rPr>
        <w:t>.</w:t>
      </w:r>
    </w:p>
    <w:p w:rsidR="00851BE8" w:rsidRPr="00A53398" w:rsidRDefault="00851BE8" w:rsidP="00A53398">
      <w:pPr>
        <w:numPr>
          <w:ilvl w:val="0"/>
          <w:numId w:val="57"/>
        </w:numPr>
        <w:suppressAutoHyphens/>
        <w:rPr>
          <w:rFonts w:asciiTheme="minorHAnsi" w:hAnsiTheme="minorHAnsi" w:cs="Arial"/>
        </w:rPr>
      </w:pPr>
      <w:r w:rsidRPr="00A53398">
        <w:rPr>
          <w:rFonts w:asciiTheme="minorHAnsi" w:hAnsiTheme="minorHAnsi" w:cs="Arial"/>
        </w:rPr>
        <w:t>Umowę sporządzono w dwóch jednobrzmiących egzemplarzach, po jednym dla każdej ze Stron.</w:t>
      </w:r>
    </w:p>
    <w:p w:rsidR="00851BE8" w:rsidRPr="00856F33" w:rsidRDefault="00851BE8" w:rsidP="00851BE8">
      <w:pPr>
        <w:spacing w:before="0" w:after="0"/>
        <w:rPr>
          <w:rFonts w:asciiTheme="minorHAnsi" w:hAnsiTheme="minorHAnsi" w:cs="Arial"/>
          <w:sz w:val="24"/>
          <w:szCs w:val="24"/>
        </w:rPr>
      </w:pPr>
    </w:p>
    <w:p w:rsidR="00851BE8" w:rsidRPr="00856F33" w:rsidRDefault="00851BE8" w:rsidP="00851BE8">
      <w:pPr>
        <w:spacing w:before="0" w:after="0"/>
        <w:rPr>
          <w:rFonts w:asciiTheme="minorHAnsi" w:hAnsiTheme="minorHAnsi" w:cs="Arial"/>
          <w:sz w:val="24"/>
          <w:szCs w:val="24"/>
        </w:rPr>
      </w:pPr>
    </w:p>
    <w:p w:rsidR="00851BE8" w:rsidRPr="00856F33" w:rsidRDefault="00851BE8" w:rsidP="00851BE8">
      <w:pPr>
        <w:spacing w:before="0" w:after="0"/>
        <w:rPr>
          <w:rFonts w:asciiTheme="minorHAnsi" w:hAnsiTheme="minorHAnsi" w:cs="Arial"/>
          <w:sz w:val="24"/>
          <w:szCs w:val="24"/>
        </w:rPr>
      </w:pPr>
    </w:p>
    <w:p w:rsidR="00851BE8" w:rsidRPr="00856F33" w:rsidRDefault="00851BE8" w:rsidP="00851BE8">
      <w:pPr>
        <w:spacing w:before="0" w:after="0"/>
        <w:rPr>
          <w:rFonts w:asciiTheme="minorHAnsi" w:hAnsiTheme="minorHAnsi" w:cs="Arial"/>
          <w:sz w:val="24"/>
          <w:szCs w:val="24"/>
        </w:rPr>
      </w:pPr>
    </w:p>
    <w:p w:rsidR="00851BE8" w:rsidRPr="00A53398" w:rsidRDefault="00851BE8" w:rsidP="00A53398">
      <w:pPr>
        <w:spacing w:before="0" w:after="0"/>
        <w:jc w:val="center"/>
        <w:rPr>
          <w:rFonts w:asciiTheme="minorHAnsi" w:hAnsiTheme="minorHAnsi" w:cs="Arial"/>
          <w:b/>
          <w:sz w:val="24"/>
          <w:szCs w:val="24"/>
        </w:rPr>
      </w:pPr>
      <w:r w:rsidRPr="00A53398">
        <w:rPr>
          <w:rFonts w:asciiTheme="minorHAnsi" w:hAnsiTheme="minorHAnsi" w:cs="Arial"/>
          <w:b/>
          <w:sz w:val="24"/>
          <w:szCs w:val="24"/>
        </w:rPr>
        <w:t>WYKONAWCA                                                                             ZAMAWIAJĄCY</w:t>
      </w:r>
    </w:p>
    <w:p w:rsidR="00A241D9" w:rsidRPr="00D910E6" w:rsidRDefault="00A9470B" w:rsidP="00A9470B">
      <w:pPr>
        <w:jc w:val="right"/>
        <w:rPr>
          <w:rFonts w:asciiTheme="minorHAnsi" w:hAnsiTheme="minorHAnsi"/>
        </w:rPr>
      </w:pPr>
      <w:r w:rsidRPr="00D910E6">
        <w:rPr>
          <w:rFonts w:asciiTheme="minorHAnsi" w:hAnsiTheme="minorHAnsi" w:cs="Arial"/>
        </w:rPr>
        <w:tab/>
      </w:r>
      <w:r w:rsidRPr="00D910E6">
        <w:rPr>
          <w:rFonts w:asciiTheme="minorHAnsi" w:hAnsiTheme="minorHAnsi" w:cs="Arial"/>
        </w:rPr>
        <w:tab/>
      </w:r>
      <w:r w:rsidRPr="00D910E6">
        <w:rPr>
          <w:rFonts w:asciiTheme="minorHAnsi" w:hAnsiTheme="minorHAnsi" w:cs="Arial"/>
        </w:rPr>
        <w:tab/>
      </w:r>
      <w:r w:rsidRPr="00D910E6">
        <w:rPr>
          <w:rFonts w:asciiTheme="minorHAnsi" w:hAnsiTheme="minorHAnsi" w:cs="Arial"/>
        </w:rPr>
        <w:tab/>
      </w:r>
      <w:r w:rsidRPr="00D910E6">
        <w:rPr>
          <w:rFonts w:asciiTheme="minorHAnsi" w:hAnsiTheme="minorHAnsi" w:cs="Arial"/>
        </w:rPr>
        <w:tab/>
      </w:r>
      <w:r w:rsidRPr="00D910E6">
        <w:rPr>
          <w:rFonts w:asciiTheme="minorHAnsi" w:hAnsiTheme="minorHAnsi" w:cs="Arial"/>
        </w:rPr>
        <w:tab/>
      </w:r>
    </w:p>
    <w:sectPr w:rsidR="00A241D9" w:rsidRPr="00D910E6" w:rsidSect="003A08C5">
      <w:headerReference w:type="default" r:id="rId15"/>
      <w:footerReference w:type="default" r:id="rId16"/>
      <w:footnotePr>
        <w:numFmt w:val="chicago"/>
        <w:numRestart w:val="eachPage"/>
      </w:footnotePr>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ADB" w:rsidRDefault="00B95ADB" w:rsidP="007164BA">
      <w:pPr>
        <w:spacing w:before="0" w:after="0"/>
      </w:pPr>
      <w:r>
        <w:separator/>
      </w:r>
    </w:p>
  </w:endnote>
  <w:endnote w:type="continuationSeparator" w:id="0">
    <w:p w:rsidR="00B95ADB" w:rsidRDefault="00B95ADB" w:rsidP="007164BA">
      <w:pPr>
        <w:spacing w:before="0" w:after="0"/>
      </w:pPr>
      <w:r>
        <w:continuationSeparator/>
      </w:r>
    </w:p>
  </w:endnote>
  <w:endnote w:type="continuationNotice" w:id="1">
    <w:p w:rsidR="00B95ADB" w:rsidRDefault="00B95ADB" w:rsidP="007164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47571"/>
      <w:docPartObj>
        <w:docPartGallery w:val="Page Numbers (Bottom of Page)"/>
        <w:docPartUnique/>
      </w:docPartObj>
    </w:sdtPr>
    <w:sdtEndPr>
      <w:rPr>
        <w:b/>
        <w:color w:val="85857A"/>
      </w:rPr>
    </w:sdtEndPr>
    <w:sdtContent>
      <w:p w:rsidR="00190A7A" w:rsidRPr="00C07423" w:rsidRDefault="00190A7A" w:rsidP="00C07423">
        <w:pPr>
          <w:pStyle w:val="Cytat"/>
          <w:jc w:val="right"/>
          <w:rPr>
            <w:b/>
            <w:color w:val="85857A"/>
          </w:rPr>
        </w:pPr>
        <w:r w:rsidRPr="00C07423">
          <w:rPr>
            <w:b/>
            <w:color w:val="85857A"/>
          </w:rPr>
          <w:fldChar w:fldCharType="begin"/>
        </w:r>
        <w:r w:rsidRPr="003C2F18">
          <w:rPr>
            <w:b/>
            <w:color w:val="85857A"/>
          </w:rPr>
          <w:instrText xml:space="preserve"> PAGE   \* MERGEFORMAT </w:instrText>
        </w:r>
        <w:r w:rsidRPr="00C07423">
          <w:rPr>
            <w:b/>
            <w:color w:val="85857A"/>
          </w:rPr>
          <w:fldChar w:fldCharType="separate"/>
        </w:r>
        <w:r w:rsidR="00863FEC">
          <w:rPr>
            <w:b/>
            <w:color w:val="85857A"/>
          </w:rPr>
          <w:t>42</w:t>
        </w:r>
        <w:r w:rsidRPr="00C07423">
          <w:rPr>
            <w:b/>
            <w:color w:val="85857A"/>
          </w:rPr>
          <w:fldChar w:fldCharType="end"/>
        </w:r>
      </w:p>
    </w:sdtContent>
  </w:sdt>
  <w:p w:rsidR="00190A7A" w:rsidRDefault="00190A7A" w:rsidP="00312B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ADB" w:rsidRDefault="00B95ADB" w:rsidP="007164BA">
      <w:pPr>
        <w:spacing w:before="0" w:after="0"/>
      </w:pPr>
      <w:r>
        <w:separator/>
      </w:r>
    </w:p>
  </w:footnote>
  <w:footnote w:type="continuationSeparator" w:id="0">
    <w:p w:rsidR="00B95ADB" w:rsidRDefault="00B95ADB" w:rsidP="007164BA">
      <w:pPr>
        <w:spacing w:before="0" w:after="0"/>
      </w:pPr>
      <w:r>
        <w:continuationSeparator/>
      </w:r>
    </w:p>
  </w:footnote>
  <w:footnote w:type="continuationNotice" w:id="1">
    <w:p w:rsidR="00B95ADB" w:rsidRDefault="00B95ADB" w:rsidP="007164B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A7A" w:rsidRDefault="00190A7A" w:rsidP="000F03EC">
    <w:pPr>
      <w:pStyle w:val="Nagwek"/>
    </w:pPr>
    <w:r>
      <w:rPr>
        <w:b/>
        <w:noProof/>
        <w:color w:val="85857A"/>
        <w:lang w:eastAsia="pl-PL"/>
      </w:rPr>
      <w:drawing>
        <wp:anchor distT="0" distB="0" distL="114300" distR="114300" simplePos="0" relativeHeight="251659264" behindDoc="0" locked="0" layoutInCell="1" allowOverlap="1">
          <wp:simplePos x="0" y="0"/>
          <wp:positionH relativeFrom="column">
            <wp:posOffset>-58420</wp:posOffset>
          </wp:positionH>
          <wp:positionV relativeFrom="paragraph">
            <wp:posOffset>-165735</wp:posOffset>
          </wp:positionV>
          <wp:extent cx="1209675" cy="755650"/>
          <wp:effectExtent l="0" t="0" r="9525" b="6350"/>
          <wp:wrapSquare wrapText="bothSides"/>
          <wp:docPr id="1" name="Obraz 1"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755650"/>
                  </a:xfrm>
                  <a:prstGeom prst="rect">
                    <a:avLst/>
                  </a:prstGeom>
                  <a:noFill/>
                  <a:ln>
                    <a:noFill/>
                  </a:ln>
                </pic:spPr>
              </pic:pic>
            </a:graphicData>
          </a:graphic>
        </wp:anchor>
      </w:drawing>
    </w:r>
  </w:p>
  <w:p w:rsidR="00190A7A" w:rsidRDefault="00190A7A" w:rsidP="000F03EC">
    <w:pPr>
      <w:pStyle w:val="Nagwek"/>
    </w:pPr>
  </w:p>
  <w:p w:rsidR="00190A7A" w:rsidRDefault="00190A7A" w:rsidP="000F03EC">
    <w:pPr>
      <w:pStyle w:val="Nagwek"/>
    </w:pPr>
  </w:p>
  <w:p w:rsidR="00190A7A" w:rsidRDefault="00190A7A" w:rsidP="000F03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06"/>
    <w:multiLevelType w:val="multilevel"/>
    <w:tmpl w:val="00000006"/>
    <w:name w:val="WW8Num6"/>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4EEF9CE"/>
    <w:name w:val="WW8Num7"/>
    <w:lvl w:ilvl="0">
      <w:start w:val="1"/>
      <w:numFmt w:val="decimal"/>
      <w:lvlText w:val="%1."/>
      <w:lvlJc w:val="left"/>
      <w:pPr>
        <w:tabs>
          <w:tab w:val="num" w:pos="0"/>
        </w:tabs>
        <w:ind w:left="540" w:hanging="360"/>
      </w:pPr>
      <w:rPr>
        <w:rFonts w:asciiTheme="minorHAnsi" w:hAnsiTheme="minorHAnsi" w:cs="Times New Roman" w:hint="default"/>
        <w:b w:val="0"/>
        <w:color w:val="000000" w:themeColor="text1"/>
        <w:sz w:val="22"/>
        <w:szCs w:val="22"/>
      </w:rPr>
    </w:lvl>
    <w:lvl w:ilvl="1" w:tentative="1">
      <w:start w:val="1"/>
      <w:numFmt w:val="lowerLetter"/>
      <w:lvlText w:val="%2."/>
      <w:lvlJc w:val="left"/>
      <w:pPr>
        <w:ind w:left="1440" w:hanging="360"/>
      </w:pPr>
    </w:lvl>
    <w:lvl w:ilvl="2">
      <w:start w:val="1"/>
      <w:numFmt w:val="decimal"/>
      <w:lvlText w:val="%3."/>
      <w:lvlJc w:val="left"/>
      <w:pPr>
        <w:ind w:left="2160" w:hanging="180"/>
      </w:pPr>
      <w:rPr>
        <w:rFonts w:hint="default"/>
        <w:color w:val="auto"/>
        <w:u w:val="none"/>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08"/>
    <w:multiLevelType w:val="multilevel"/>
    <w:tmpl w:val="00000008"/>
    <w:name w:val="WW8Num8"/>
    <w:lvl w:ilvl="0">
      <w:start w:val="1"/>
      <w:numFmt w:val="decimal"/>
      <w:lvlText w:val="%1."/>
      <w:lvlJc w:val="left"/>
      <w:pPr>
        <w:tabs>
          <w:tab w:val="num" w:pos="0"/>
        </w:tabs>
        <w:ind w:left="540" w:hanging="360"/>
      </w:pPr>
      <w:rPr>
        <w:rFonts w:ascii="Arial" w:hAnsi="Arial" w:cs="Times New Roman"/>
        <w:b w:val="0"/>
        <w:color w:val="404040"/>
        <w:sz w:val="20"/>
        <w:szCs w:val="20"/>
      </w:rPr>
    </w:lvl>
    <w:lvl w:ilvl="1">
      <w:start w:val="1"/>
      <w:numFmt w:val="lowerLetter"/>
      <w:lvlText w:val="%2."/>
      <w:lvlJc w:val="left"/>
      <w:pPr>
        <w:tabs>
          <w:tab w:val="num" w:pos="0"/>
        </w:tabs>
        <w:ind w:left="1260" w:hanging="360"/>
      </w:pPr>
      <w:rPr>
        <w:rFonts w:cs="Times New Roman"/>
      </w:r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5">
    <w:nsid w:val="0000000F"/>
    <w:multiLevelType w:val="singleLevel"/>
    <w:tmpl w:val="0000000F"/>
    <w:name w:val="WW8Num15"/>
    <w:lvl w:ilvl="0">
      <w:start w:val="1"/>
      <w:numFmt w:val="lowerLetter"/>
      <w:lvlText w:val="%1."/>
      <w:lvlJc w:val="left"/>
      <w:pPr>
        <w:tabs>
          <w:tab w:val="num" w:pos="0"/>
        </w:tabs>
        <w:ind w:left="360" w:hanging="360"/>
      </w:pPr>
    </w:lvl>
  </w:abstractNum>
  <w:abstractNum w:abstractNumId="6">
    <w:nsid w:val="00000011"/>
    <w:multiLevelType w:val="multilevel"/>
    <w:tmpl w:val="00000011"/>
    <w:name w:val="WW8Num17"/>
    <w:lvl w:ilvl="0">
      <w:start w:val="1"/>
      <w:numFmt w:val="decimal"/>
      <w:lvlText w:val="%1."/>
      <w:lvlJc w:val="left"/>
      <w:pPr>
        <w:tabs>
          <w:tab w:val="num" w:pos="2256"/>
        </w:tabs>
        <w:ind w:left="2256" w:hanging="360"/>
      </w:pPr>
    </w:lvl>
    <w:lvl w:ilvl="1">
      <w:start w:val="1"/>
      <w:numFmt w:val="decimal"/>
      <w:lvlText w:val="%2."/>
      <w:lvlJc w:val="left"/>
      <w:pPr>
        <w:tabs>
          <w:tab w:val="num" w:pos="2616"/>
        </w:tabs>
        <w:ind w:left="2616" w:hanging="360"/>
      </w:pPr>
    </w:lvl>
    <w:lvl w:ilvl="2">
      <w:start w:val="1"/>
      <w:numFmt w:val="decimal"/>
      <w:lvlText w:val="%3."/>
      <w:lvlJc w:val="left"/>
      <w:pPr>
        <w:tabs>
          <w:tab w:val="num" w:pos="2976"/>
        </w:tabs>
        <w:ind w:left="2976" w:hanging="360"/>
      </w:pPr>
    </w:lvl>
    <w:lvl w:ilvl="3">
      <w:start w:val="1"/>
      <w:numFmt w:val="decimal"/>
      <w:lvlText w:val="%4."/>
      <w:lvlJc w:val="left"/>
      <w:pPr>
        <w:tabs>
          <w:tab w:val="num" w:pos="3336"/>
        </w:tabs>
        <w:ind w:left="3336" w:hanging="360"/>
      </w:pPr>
    </w:lvl>
    <w:lvl w:ilvl="4">
      <w:start w:val="1"/>
      <w:numFmt w:val="decimal"/>
      <w:lvlText w:val="%5."/>
      <w:lvlJc w:val="left"/>
      <w:pPr>
        <w:tabs>
          <w:tab w:val="num" w:pos="3696"/>
        </w:tabs>
        <w:ind w:left="369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416"/>
        </w:tabs>
        <w:ind w:left="4416" w:hanging="360"/>
      </w:pPr>
    </w:lvl>
    <w:lvl w:ilvl="7">
      <w:start w:val="1"/>
      <w:numFmt w:val="decimal"/>
      <w:lvlText w:val="%8."/>
      <w:lvlJc w:val="left"/>
      <w:pPr>
        <w:tabs>
          <w:tab w:val="num" w:pos="4776"/>
        </w:tabs>
        <w:ind w:left="4776" w:hanging="360"/>
      </w:pPr>
    </w:lvl>
    <w:lvl w:ilvl="8">
      <w:start w:val="1"/>
      <w:numFmt w:val="decimal"/>
      <w:lvlText w:val="%9."/>
      <w:lvlJc w:val="left"/>
      <w:pPr>
        <w:tabs>
          <w:tab w:val="num" w:pos="5136"/>
        </w:tabs>
        <w:ind w:left="5136" w:hanging="360"/>
      </w:pPr>
    </w:lvl>
  </w:abstractNum>
  <w:abstractNum w:abstractNumId="7">
    <w:nsid w:val="00000012"/>
    <w:multiLevelType w:val="singleLevel"/>
    <w:tmpl w:val="649E8962"/>
    <w:name w:val="WW8Num18"/>
    <w:lvl w:ilvl="0">
      <w:start w:val="1"/>
      <w:numFmt w:val="lowerLetter"/>
      <w:lvlText w:val="%1."/>
      <w:lvlJc w:val="left"/>
      <w:pPr>
        <w:tabs>
          <w:tab w:val="num" w:pos="0"/>
        </w:tabs>
        <w:ind w:left="720" w:hanging="360"/>
      </w:pPr>
      <w:rPr>
        <w:rFonts w:asciiTheme="minorHAnsi" w:eastAsia="Calibri" w:hAnsiTheme="minorHAnsi" w:cs="Arial" w:hint="default"/>
        <w:color w:val="000000" w:themeColor="text1"/>
        <w:sz w:val="22"/>
        <w:szCs w:val="22"/>
      </w:rPr>
    </w:lvl>
  </w:abstractNum>
  <w:abstractNum w:abstractNumId="8">
    <w:nsid w:val="00000013"/>
    <w:multiLevelType w:val="singleLevel"/>
    <w:tmpl w:val="180E1078"/>
    <w:name w:val="WW8Num19"/>
    <w:lvl w:ilvl="0">
      <w:start w:val="1"/>
      <w:numFmt w:val="bullet"/>
      <w:lvlText w:val=""/>
      <w:lvlJc w:val="left"/>
      <w:pPr>
        <w:tabs>
          <w:tab w:val="num" w:pos="0"/>
        </w:tabs>
        <w:ind w:left="720" w:hanging="360"/>
      </w:pPr>
      <w:rPr>
        <w:rFonts w:ascii="Wingdings" w:hAnsi="Wingdings" w:cs="Arial"/>
        <w:color w:val="000000" w:themeColor="text1"/>
        <w:sz w:val="20"/>
        <w:szCs w:val="20"/>
      </w:rPr>
    </w:lvl>
  </w:abstractNum>
  <w:abstractNum w:abstractNumId="9">
    <w:nsid w:val="0000001C"/>
    <w:multiLevelType w:val="multilevel"/>
    <w:tmpl w:val="9914099C"/>
    <w:name w:val="WW8Num48"/>
    <w:lvl w:ilvl="0">
      <w:start w:val="1"/>
      <w:numFmt w:val="decimal"/>
      <w:lvlText w:val="%1."/>
      <w:lvlJc w:val="left"/>
      <w:pPr>
        <w:tabs>
          <w:tab w:val="num" w:pos="0"/>
        </w:tabs>
        <w:ind w:left="357" w:firstLine="0"/>
      </w:pPr>
      <w:rPr>
        <w:b w:val="0"/>
        <w:i w:val="0"/>
        <w:caps w:val="0"/>
        <w:smallCaps w:val="0"/>
        <w:strike w:val="0"/>
        <w:dstrike w:val="0"/>
        <w:color w:val="000000"/>
        <w:position w:val="0"/>
        <w:sz w:val="22"/>
        <w:szCs w:val="22"/>
        <w:u w:val="none"/>
        <w:vertAlign w:val="baseline"/>
      </w:rPr>
    </w:lvl>
    <w:lvl w:ilvl="1">
      <w:start w:val="1"/>
      <w:numFmt w:val="decimal"/>
      <w:lvlText w:val="%2"/>
      <w:lvlJc w:val="left"/>
      <w:pPr>
        <w:tabs>
          <w:tab w:val="num" w:pos="0"/>
        </w:tabs>
        <w:ind w:left="714" w:firstLine="357"/>
      </w:pPr>
      <w:rPr>
        <w:rFonts w:ascii="Arial" w:eastAsia="Arial" w:hAnsi="Arial" w:cs="Arial"/>
        <w:b w:val="0"/>
        <w:i w:val="0"/>
        <w:caps w:val="0"/>
        <w:smallCaps w:val="0"/>
        <w:strike w:val="0"/>
        <w:dstrike w:val="0"/>
        <w:color w:val="000000"/>
        <w:position w:val="0"/>
        <w:sz w:val="22"/>
        <w:u w:val="none"/>
        <w:vertAlign w:val="baseline"/>
      </w:rPr>
    </w:lvl>
    <w:lvl w:ilvl="2">
      <w:start w:val="1"/>
      <w:numFmt w:val="lowerLetter"/>
      <w:lvlText w:val="%3"/>
      <w:lvlJc w:val="left"/>
      <w:pPr>
        <w:tabs>
          <w:tab w:val="num" w:pos="0"/>
        </w:tabs>
        <w:ind w:left="1071" w:firstLine="714"/>
      </w:pPr>
      <w:rPr>
        <w:rFonts w:ascii="Arial" w:eastAsia="Arial" w:hAnsi="Arial" w:cs="Arial"/>
        <w:b w:val="0"/>
        <w:i w:val="0"/>
        <w:caps w:val="0"/>
        <w:smallCaps w:val="0"/>
        <w:strike w:val="0"/>
        <w:dstrike w:val="0"/>
        <w:color w:val="000000"/>
        <w:position w:val="0"/>
        <w:sz w:val="22"/>
        <w:u w:val="none"/>
        <w:vertAlign w:val="baseline"/>
      </w:rPr>
    </w:lvl>
    <w:lvl w:ilvl="3">
      <w:start w:val="1"/>
      <w:numFmt w:val="bullet"/>
      <w:lvlText w:val="●"/>
      <w:lvlJc w:val="left"/>
      <w:pPr>
        <w:tabs>
          <w:tab w:val="num" w:pos="0"/>
        </w:tabs>
        <w:ind w:left="1428" w:firstLine="1071"/>
      </w:pPr>
      <w:rPr>
        <w:rFonts w:ascii="Arial" w:hAnsi="Arial" w:cs="Arial"/>
        <w:b w:val="0"/>
        <w:i w:val="0"/>
        <w:caps w:val="0"/>
        <w:smallCaps w:val="0"/>
        <w:strike w:val="0"/>
        <w:dstrike w:val="0"/>
        <w:color w:val="000000"/>
        <w:position w:val="0"/>
        <w:sz w:val="22"/>
        <w:u w:val="none"/>
        <w:vertAlign w:val="baseline"/>
      </w:rPr>
    </w:lvl>
    <w:lvl w:ilvl="4">
      <w:start w:val="1"/>
      <w:numFmt w:val="lowerLetter"/>
      <w:lvlText w:val="%5"/>
      <w:lvlJc w:val="left"/>
      <w:pPr>
        <w:tabs>
          <w:tab w:val="num" w:pos="0"/>
        </w:tabs>
        <w:ind w:left="1785" w:firstLine="1428"/>
      </w:pPr>
      <w:rPr>
        <w:rFonts w:ascii="Arial" w:eastAsia="Arial" w:hAnsi="Arial" w:cs="Arial"/>
        <w:b w:val="0"/>
        <w:i w:val="0"/>
        <w:caps w:val="0"/>
        <w:smallCaps w:val="0"/>
        <w:strike w:val="0"/>
        <w:dstrike w:val="0"/>
        <w:color w:val="000000"/>
        <w:position w:val="0"/>
        <w:sz w:val="22"/>
        <w:u w:val="none"/>
        <w:vertAlign w:val="baseline"/>
      </w:rPr>
    </w:lvl>
    <w:lvl w:ilvl="5">
      <w:start w:val="1"/>
      <w:numFmt w:val="lowerRoman"/>
      <w:lvlText w:val="%6"/>
      <w:lvlJc w:val="left"/>
      <w:pPr>
        <w:tabs>
          <w:tab w:val="num" w:pos="0"/>
        </w:tabs>
        <w:ind w:left="2142" w:firstLine="1785"/>
      </w:pPr>
      <w:rPr>
        <w:rFonts w:ascii="Arial" w:eastAsia="Arial" w:hAnsi="Arial" w:cs="Arial"/>
        <w:b w:val="0"/>
        <w:i w:val="0"/>
        <w:caps w:val="0"/>
        <w:smallCaps w:val="0"/>
        <w:strike w:val="0"/>
        <w:dstrike w:val="0"/>
        <w:color w:val="000000"/>
        <w:position w:val="0"/>
        <w:sz w:val="22"/>
        <w:u w:val="none"/>
        <w:vertAlign w:val="baseline"/>
      </w:rPr>
    </w:lvl>
    <w:lvl w:ilvl="6">
      <w:start w:val="1"/>
      <w:numFmt w:val="decimal"/>
      <w:lvlText w:val="%7"/>
      <w:lvlJc w:val="left"/>
      <w:pPr>
        <w:tabs>
          <w:tab w:val="num" w:pos="0"/>
        </w:tabs>
        <w:ind w:left="2499" w:firstLine="2142"/>
      </w:pPr>
      <w:rPr>
        <w:rFonts w:ascii="Arial" w:eastAsia="Arial" w:hAnsi="Arial" w:cs="Arial"/>
        <w:b w:val="0"/>
        <w:i w:val="0"/>
        <w:caps w:val="0"/>
        <w:smallCaps w:val="0"/>
        <w:strike w:val="0"/>
        <w:dstrike w:val="0"/>
        <w:color w:val="000000"/>
        <w:position w:val="0"/>
        <w:sz w:val="22"/>
        <w:u w:val="none"/>
        <w:vertAlign w:val="baseline"/>
      </w:rPr>
    </w:lvl>
    <w:lvl w:ilvl="7">
      <w:start w:val="1"/>
      <w:numFmt w:val="lowerLetter"/>
      <w:lvlText w:val="%8"/>
      <w:lvlJc w:val="left"/>
      <w:pPr>
        <w:tabs>
          <w:tab w:val="num" w:pos="0"/>
        </w:tabs>
        <w:ind w:left="2856" w:firstLine="2499"/>
      </w:pPr>
      <w:rPr>
        <w:rFonts w:ascii="Arial" w:eastAsia="Arial" w:hAnsi="Arial" w:cs="Arial"/>
        <w:b w:val="0"/>
        <w:i w:val="0"/>
        <w:caps w:val="0"/>
        <w:smallCaps w:val="0"/>
        <w:strike w:val="0"/>
        <w:dstrike w:val="0"/>
        <w:color w:val="000000"/>
        <w:position w:val="0"/>
        <w:sz w:val="22"/>
        <w:u w:val="none"/>
        <w:vertAlign w:val="baseline"/>
      </w:rPr>
    </w:lvl>
    <w:lvl w:ilvl="8">
      <w:start w:val="1"/>
      <w:numFmt w:val="lowerRoman"/>
      <w:lvlText w:val="%9"/>
      <w:lvlJc w:val="left"/>
      <w:pPr>
        <w:tabs>
          <w:tab w:val="num" w:pos="0"/>
        </w:tabs>
        <w:ind w:left="3213" w:firstLine="2856"/>
      </w:pPr>
      <w:rPr>
        <w:rFonts w:ascii="Arial" w:eastAsia="Arial" w:hAnsi="Arial" w:cs="Arial"/>
        <w:b w:val="0"/>
        <w:i w:val="0"/>
        <w:caps w:val="0"/>
        <w:smallCaps w:val="0"/>
        <w:strike w:val="0"/>
        <w:dstrike w:val="0"/>
        <w:color w:val="000000"/>
        <w:position w:val="0"/>
        <w:sz w:val="22"/>
        <w:u w:val="none"/>
        <w:vertAlign w:val="baseline"/>
      </w:rPr>
    </w:lvl>
  </w:abstractNum>
  <w:abstractNum w:abstractNumId="10">
    <w:nsid w:val="0000001F"/>
    <w:multiLevelType w:val="singleLevel"/>
    <w:tmpl w:val="9DAA2982"/>
    <w:name w:val="WW8Num31"/>
    <w:lvl w:ilvl="0">
      <w:start w:val="9"/>
      <w:numFmt w:val="decimal"/>
      <w:lvlText w:val="%1."/>
      <w:lvlJc w:val="left"/>
      <w:pPr>
        <w:tabs>
          <w:tab w:val="num" w:pos="360"/>
        </w:tabs>
        <w:ind w:left="360" w:hanging="360"/>
      </w:pPr>
      <w:rPr>
        <w:rFonts w:ascii="Arial" w:hAnsi="Arial" w:cs="Arial" w:hint="default"/>
        <w:b/>
        <w:color w:val="404040"/>
        <w:sz w:val="20"/>
        <w:szCs w:val="20"/>
      </w:rPr>
    </w:lvl>
  </w:abstractNum>
  <w:abstractNum w:abstractNumId="11">
    <w:nsid w:val="01A9509D"/>
    <w:multiLevelType w:val="hybridMultilevel"/>
    <w:tmpl w:val="2AC2BADE"/>
    <w:lvl w:ilvl="0" w:tplc="15AE1C32">
      <w:start w:val="1"/>
      <w:numFmt w:val="decimal"/>
      <w:lvlText w:val="%1."/>
      <w:lvlJc w:val="left"/>
      <w:pPr>
        <w:ind w:left="2340" w:hanging="360"/>
      </w:pPr>
      <w:rPr>
        <w:rFonts w:hint="default"/>
        <w:color w:val="auto"/>
        <w:u w:val="none"/>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start w:val="1"/>
      <w:numFmt w:val="decimal"/>
      <w:lvlText w:val="%4."/>
      <w:lvlJc w:val="left"/>
      <w:pPr>
        <w:ind w:left="4500" w:hanging="360"/>
      </w:pPr>
    </w:lvl>
    <w:lvl w:ilvl="4" w:tplc="56660FEE">
      <w:start w:val="1"/>
      <w:numFmt w:val="decimal"/>
      <w:lvlText w:val="%5."/>
      <w:lvlJc w:val="left"/>
      <w:pPr>
        <w:ind w:left="5220" w:hanging="360"/>
      </w:pPr>
      <w:rPr>
        <w:rFonts w:ascii="Calibri" w:eastAsiaTheme="minorHAnsi" w:hAnsi="Calibri" w:cstheme="minorBidi"/>
      </w:r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nsid w:val="01BB0859"/>
    <w:multiLevelType w:val="hybridMultilevel"/>
    <w:tmpl w:val="E034E92A"/>
    <w:lvl w:ilvl="0" w:tplc="A580C960">
      <w:start w:val="1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0242E8"/>
    <w:multiLevelType w:val="hybridMultilevel"/>
    <w:tmpl w:val="262843BA"/>
    <w:lvl w:ilvl="0" w:tplc="10E0E580">
      <w:start w:val="2"/>
      <w:numFmt w:val="decimal"/>
      <w:lvlText w:val="%1."/>
      <w:lvlJc w:val="left"/>
      <w:pPr>
        <w:tabs>
          <w:tab w:val="num" w:pos="425"/>
        </w:tabs>
        <w:ind w:left="425" w:hanging="425"/>
      </w:pPr>
      <w:rPr>
        <w:rFonts w:asciiTheme="minorHAnsi" w:hAnsi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C76811"/>
    <w:multiLevelType w:val="hybridMultilevel"/>
    <w:tmpl w:val="1FA0C6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A44134D"/>
    <w:multiLevelType w:val="hybridMultilevel"/>
    <w:tmpl w:val="6E52CE8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4321D6"/>
    <w:multiLevelType w:val="hybridMultilevel"/>
    <w:tmpl w:val="0DE45BB4"/>
    <w:lvl w:ilvl="0" w:tplc="713439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FE20FA"/>
    <w:multiLevelType w:val="hybridMultilevel"/>
    <w:tmpl w:val="9B7A19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22846C4"/>
    <w:multiLevelType w:val="multilevel"/>
    <w:tmpl w:val="2436B2A4"/>
    <w:lvl w:ilvl="0">
      <w:start w:val="6"/>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Bidi"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147051DB"/>
    <w:multiLevelType w:val="hybridMultilevel"/>
    <w:tmpl w:val="067031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4C457BC"/>
    <w:multiLevelType w:val="hybridMultilevel"/>
    <w:tmpl w:val="DB3C3A7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7B22B41"/>
    <w:multiLevelType w:val="hybridMultilevel"/>
    <w:tmpl w:val="488CB566"/>
    <w:lvl w:ilvl="0" w:tplc="0F92BFE4">
      <w:start w:val="18"/>
      <w:numFmt w:val="decimal"/>
      <w:lvlText w:val="%1."/>
      <w:lvlJc w:val="left"/>
      <w:pPr>
        <w:ind w:left="360" w:hanging="360"/>
      </w:pPr>
      <w:rPr>
        <w:rFonts w:asciiTheme="minorHAnsi" w:hAnsi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8D67D73"/>
    <w:multiLevelType w:val="multilevel"/>
    <w:tmpl w:val="DE1A19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18FD635C"/>
    <w:multiLevelType w:val="hybridMultilevel"/>
    <w:tmpl w:val="3A52B822"/>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3862BF"/>
    <w:multiLevelType w:val="hybridMultilevel"/>
    <w:tmpl w:val="E670F984"/>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222569"/>
    <w:multiLevelType w:val="hybridMultilevel"/>
    <w:tmpl w:val="DC006B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FA82023"/>
    <w:multiLevelType w:val="hybridMultilevel"/>
    <w:tmpl w:val="2D6AB0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4BB423B"/>
    <w:multiLevelType w:val="multilevel"/>
    <w:tmpl w:val="8AE2A92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252662F1"/>
    <w:multiLevelType w:val="hybridMultilevel"/>
    <w:tmpl w:val="391EA25A"/>
    <w:name w:val="WW8Num152"/>
    <w:lvl w:ilvl="0" w:tplc="07CC8284">
      <w:start w:val="5"/>
      <w:numFmt w:val="decimal"/>
      <w:lvlText w:val="%1."/>
      <w:lvlJc w:val="left"/>
      <w:pPr>
        <w:ind w:left="720" w:hanging="360"/>
      </w:pPr>
      <w:rPr>
        <w:rFonts w:asciiTheme="minorHAnsi" w:hAnsiTheme="minorHAnsi" w:cs="Times New Roman" w:hint="default"/>
        <w:b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5F04E7"/>
    <w:multiLevelType w:val="hybridMultilevel"/>
    <w:tmpl w:val="1374854C"/>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nsid w:val="28697625"/>
    <w:multiLevelType w:val="multilevel"/>
    <w:tmpl w:val="B510A0EC"/>
    <w:lvl w:ilvl="0">
      <w:start w:val="1"/>
      <w:numFmt w:val="decimal"/>
      <w:lvlText w:val="%1."/>
      <w:lvlJc w:val="left"/>
      <w:pPr>
        <w:ind w:left="360" w:hanging="360"/>
      </w:pPr>
      <w:rPr>
        <w:b w:val="0"/>
      </w:rPr>
    </w:lvl>
    <w:lvl w:ilvl="1">
      <w:start w:val="1"/>
      <w:numFmt w:val="decimal"/>
      <w:lvlText w:val="%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28EB79F9"/>
    <w:multiLevelType w:val="hybridMultilevel"/>
    <w:tmpl w:val="4656B3F2"/>
    <w:lvl w:ilvl="0" w:tplc="B8F4F6B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95603D7"/>
    <w:multiLevelType w:val="hybridMultilevel"/>
    <w:tmpl w:val="963CF3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D776EE8"/>
    <w:multiLevelType w:val="hybridMultilevel"/>
    <w:tmpl w:val="32C64EC8"/>
    <w:lvl w:ilvl="0" w:tplc="0415000F">
      <w:start w:val="1"/>
      <w:numFmt w:val="decimal"/>
      <w:lvlText w:val="%1."/>
      <w:lvlJc w:val="left"/>
      <w:pPr>
        <w:ind w:left="360" w:hanging="360"/>
      </w:pPr>
    </w:lvl>
    <w:lvl w:ilvl="1" w:tplc="E77ABED0">
      <w:start w:val="1"/>
      <w:numFmt w:val="lowerLetter"/>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39A822FA"/>
    <w:multiLevelType w:val="hybridMultilevel"/>
    <w:tmpl w:val="12581178"/>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5040" w:hanging="360"/>
      </w:pPr>
      <w:rPr>
        <w:rFonts w:hint="default"/>
        <w:sz w:val="22"/>
      </w:rPr>
    </w:lvl>
    <w:lvl w:ilvl="7" w:tplc="3D9CF9C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5">
    <w:nsid w:val="3B2D7542"/>
    <w:multiLevelType w:val="hybridMultilevel"/>
    <w:tmpl w:val="7DC45AB8"/>
    <w:lvl w:ilvl="0" w:tplc="04150011">
      <w:start w:val="1"/>
      <w:numFmt w:val="decimal"/>
      <w:lvlText w:val="%1)"/>
      <w:lvlJc w:val="left"/>
      <w:pPr>
        <w:tabs>
          <w:tab w:val="num" w:pos="720"/>
        </w:tabs>
        <w:ind w:left="720" w:hanging="360"/>
      </w:pPr>
      <w:rPr>
        <w:rFonts w:hint="default"/>
      </w:rPr>
    </w:lvl>
    <w:lvl w:ilvl="1" w:tplc="CEB800EE">
      <w:start w:val="20"/>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3D8D1240"/>
    <w:multiLevelType w:val="hybridMultilevel"/>
    <w:tmpl w:val="4D566A38"/>
    <w:lvl w:ilvl="0" w:tplc="0BCA8FD6">
      <w:start w:val="1"/>
      <w:numFmt w:val="decimal"/>
      <w:lvlText w:val="%1."/>
      <w:lvlJc w:val="left"/>
      <w:pPr>
        <w:tabs>
          <w:tab w:val="num" w:pos="425"/>
        </w:tabs>
        <w:ind w:left="425" w:hanging="425"/>
      </w:pPr>
      <w:rPr>
        <w:rFonts w:asciiTheme="minorHAnsi" w:hAnsiTheme="minorHAnsi" w:hint="default"/>
        <w:b w:val="0"/>
        <w:sz w:val="22"/>
        <w:szCs w:val="22"/>
      </w:rPr>
    </w:lvl>
    <w:lvl w:ilvl="1" w:tplc="04150017">
      <w:start w:val="1"/>
      <w:numFmt w:val="lowerLetter"/>
      <w:lvlText w:val="%2)"/>
      <w:lvlJc w:val="left"/>
      <w:pPr>
        <w:tabs>
          <w:tab w:val="num" w:pos="1440"/>
        </w:tabs>
        <w:ind w:left="1440" w:hanging="360"/>
      </w:pPr>
    </w:lvl>
    <w:lvl w:ilvl="2" w:tplc="9A9273A0">
      <w:start w:val="1"/>
      <w:numFmt w:val="decimal"/>
      <w:lvlText w:val="%3."/>
      <w:lvlJc w:val="left"/>
      <w:pPr>
        <w:tabs>
          <w:tab w:val="num" w:pos="2340"/>
        </w:tabs>
        <w:ind w:left="2340" w:hanging="360"/>
      </w:pPr>
      <w:rPr>
        <w:rFonts w:hint="default"/>
        <w:b w:val="0"/>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150017">
      <w:start w:val="1"/>
      <w:numFmt w:val="lowerLetter"/>
      <w:lvlText w:val="%6)"/>
      <w:lvlJc w:val="left"/>
      <w:pPr>
        <w:tabs>
          <w:tab w:val="num" w:pos="4320"/>
        </w:tabs>
        <w:ind w:left="4320" w:hanging="180"/>
      </w:pPr>
    </w:lvl>
    <w:lvl w:ilvl="6" w:tplc="12102F46">
      <w:start w:val="1"/>
      <w:numFmt w:val="decimal"/>
      <w:lvlText w:val="%7)"/>
      <w:lvlJc w:val="left"/>
      <w:pPr>
        <w:ind w:left="5040" w:hanging="360"/>
      </w:pPr>
      <w:rPr>
        <w:rFonts w:hint="default"/>
        <w:sz w:val="22"/>
      </w:rPr>
    </w:lvl>
    <w:lvl w:ilvl="7" w:tplc="3D9CF9CC">
      <w:start w:val="1"/>
      <w:numFmt w:val="lowerLetter"/>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37">
    <w:nsid w:val="3EE056DC"/>
    <w:multiLevelType w:val="hybridMultilevel"/>
    <w:tmpl w:val="F8268B2A"/>
    <w:lvl w:ilvl="0" w:tplc="3D3EE8FE">
      <w:start w:val="1"/>
      <w:numFmt w:val="decimal"/>
      <w:lvlText w:val="%1)"/>
      <w:lvlJc w:val="left"/>
      <w:pPr>
        <w:ind w:left="720" w:hanging="360"/>
      </w:pPr>
      <w:rPr>
        <w:rFonts w:hint="default"/>
        <w:color w:val="auto"/>
        <w:sz w:val="24"/>
        <w:szCs w:val="24"/>
        <w:u w:val="none"/>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9F5EDA"/>
    <w:multiLevelType w:val="hybridMultilevel"/>
    <w:tmpl w:val="9AD45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141D32"/>
    <w:multiLevelType w:val="hybridMultilevel"/>
    <w:tmpl w:val="9D983F66"/>
    <w:lvl w:ilvl="0" w:tplc="3D3EE8FE">
      <w:start w:val="1"/>
      <w:numFmt w:val="decimal"/>
      <w:lvlText w:val="%1)"/>
      <w:lvlJc w:val="left"/>
      <w:pPr>
        <w:ind w:left="786" w:hanging="360"/>
      </w:pPr>
      <w:rPr>
        <w:sz w:val="24"/>
        <w:szCs w:val="24"/>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47DC1616"/>
    <w:multiLevelType w:val="hybridMultilevel"/>
    <w:tmpl w:val="19E85400"/>
    <w:lvl w:ilvl="0" w:tplc="15AE1C32">
      <w:start w:val="1"/>
      <w:numFmt w:val="decimal"/>
      <w:lvlText w:val="%1."/>
      <w:lvlJc w:val="left"/>
      <w:pPr>
        <w:ind w:left="720" w:hanging="36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A3D5B86"/>
    <w:multiLevelType w:val="hybridMultilevel"/>
    <w:tmpl w:val="C56C36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DDD4FFA"/>
    <w:multiLevelType w:val="multilevel"/>
    <w:tmpl w:val="D3725D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4">
    <w:nsid w:val="517D7142"/>
    <w:multiLevelType w:val="hybridMultilevel"/>
    <w:tmpl w:val="63F633B2"/>
    <w:lvl w:ilvl="0" w:tplc="7C02D1F6">
      <w:start w:val="1"/>
      <w:numFmt w:val="decimal"/>
      <w:lvlText w:val="%1."/>
      <w:lvlJc w:val="left"/>
      <w:pPr>
        <w:ind w:left="360" w:hanging="360"/>
      </w:pPr>
      <w:rPr>
        <w:rFonts w:hint="default"/>
        <w:color w:val="auto"/>
        <w:sz w:val="22"/>
        <w:szCs w:val="22"/>
        <w:u w:val="no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52DE59B5"/>
    <w:multiLevelType w:val="hybridMultilevel"/>
    <w:tmpl w:val="8A3CB464"/>
    <w:lvl w:ilvl="0" w:tplc="04150011">
      <w:start w:val="1"/>
      <w:numFmt w:val="decimal"/>
      <w:lvlText w:val="%1)"/>
      <w:lvlJc w:val="left"/>
      <w:pPr>
        <w:ind w:left="720" w:hanging="360"/>
      </w:pPr>
    </w:lvl>
    <w:lvl w:ilvl="1" w:tplc="E77ABED0">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53E6FF2"/>
    <w:multiLevelType w:val="hybridMultilevel"/>
    <w:tmpl w:val="E0E68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7AA6DE1"/>
    <w:multiLevelType w:val="hybridMultilevel"/>
    <w:tmpl w:val="B6A0CE58"/>
    <w:lvl w:ilvl="0" w:tplc="A492DE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6658FD"/>
    <w:multiLevelType w:val="multilevel"/>
    <w:tmpl w:val="D39469DC"/>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AFD7329"/>
    <w:multiLevelType w:val="hybridMultilevel"/>
    <w:tmpl w:val="93A21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5C016BB7"/>
    <w:multiLevelType w:val="hybridMultilevel"/>
    <w:tmpl w:val="30A0D7C0"/>
    <w:lvl w:ilvl="0" w:tplc="04150011">
      <w:start w:val="1"/>
      <w:numFmt w:val="decimal"/>
      <w:lvlText w:val="%1)"/>
      <w:lvlJc w:val="left"/>
      <w:pPr>
        <w:tabs>
          <w:tab w:val="num" w:pos="782"/>
        </w:tabs>
        <w:ind w:left="782" w:hanging="425"/>
      </w:pPr>
      <w:rPr>
        <w:rFonts w:hint="default"/>
        <w:b w:val="0"/>
        <w:sz w:val="22"/>
        <w:szCs w:val="22"/>
      </w:rPr>
    </w:lvl>
    <w:lvl w:ilvl="1" w:tplc="04150017">
      <w:start w:val="1"/>
      <w:numFmt w:val="lowerLetter"/>
      <w:lvlText w:val="%2)"/>
      <w:lvlJc w:val="left"/>
      <w:pPr>
        <w:tabs>
          <w:tab w:val="num" w:pos="1797"/>
        </w:tabs>
        <w:ind w:left="1797" w:hanging="360"/>
      </w:pPr>
    </w:lvl>
    <w:lvl w:ilvl="2" w:tplc="9A9273A0">
      <w:start w:val="1"/>
      <w:numFmt w:val="decimal"/>
      <w:lvlText w:val="%3."/>
      <w:lvlJc w:val="left"/>
      <w:pPr>
        <w:tabs>
          <w:tab w:val="num" w:pos="2697"/>
        </w:tabs>
        <w:ind w:left="2697" w:hanging="360"/>
      </w:pPr>
      <w:rPr>
        <w:rFonts w:hint="default"/>
        <w:b w:val="0"/>
      </w:rPr>
    </w:lvl>
    <w:lvl w:ilvl="3" w:tplc="15AE1C32">
      <w:start w:val="1"/>
      <w:numFmt w:val="decimal"/>
      <w:lvlText w:val="%4."/>
      <w:lvlJc w:val="left"/>
      <w:pPr>
        <w:ind w:left="3237" w:hanging="360"/>
      </w:pPr>
      <w:rPr>
        <w:rFonts w:hint="default"/>
        <w:color w:val="auto"/>
        <w:u w:val="none"/>
      </w:rPr>
    </w:lvl>
    <w:lvl w:ilvl="4" w:tplc="15AE1C32">
      <w:start w:val="1"/>
      <w:numFmt w:val="decimal"/>
      <w:lvlText w:val="%5."/>
      <w:lvlJc w:val="left"/>
      <w:pPr>
        <w:ind w:left="3957" w:hanging="360"/>
      </w:pPr>
      <w:rPr>
        <w:rFonts w:hint="default"/>
        <w:color w:val="auto"/>
        <w:u w:val="none"/>
      </w:rPr>
    </w:lvl>
    <w:lvl w:ilvl="5" w:tplc="04150017">
      <w:start w:val="1"/>
      <w:numFmt w:val="lowerLetter"/>
      <w:lvlText w:val="%6)"/>
      <w:lvlJc w:val="left"/>
      <w:pPr>
        <w:tabs>
          <w:tab w:val="num" w:pos="4677"/>
        </w:tabs>
        <w:ind w:left="4677" w:hanging="180"/>
      </w:pPr>
    </w:lvl>
    <w:lvl w:ilvl="6" w:tplc="12102F46">
      <w:start w:val="1"/>
      <w:numFmt w:val="decimal"/>
      <w:lvlText w:val="%7)"/>
      <w:lvlJc w:val="left"/>
      <w:pPr>
        <w:ind w:left="5397" w:hanging="360"/>
      </w:pPr>
      <w:rPr>
        <w:rFonts w:hint="default"/>
        <w:sz w:val="22"/>
      </w:rPr>
    </w:lvl>
    <w:lvl w:ilvl="7" w:tplc="3D9CF9CC">
      <w:start w:val="1"/>
      <w:numFmt w:val="lowerLetter"/>
      <w:lvlText w:val="%8."/>
      <w:lvlJc w:val="left"/>
      <w:pPr>
        <w:ind w:left="6117" w:hanging="360"/>
      </w:pPr>
      <w:rPr>
        <w:rFonts w:hint="default"/>
      </w:rPr>
    </w:lvl>
    <w:lvl w:ilvl="8" w:tplc="0409001B" w:tentative="1">
      <w:start w:val="1"/>
      <w:numFmt w:val="lowerRoman"/>
      <w:lvlText w:val="%9."/>
      <w:lvlJc w:val="right"/>
      <w:pPr>
        <w:tabs>
          <w:tab w:val="num" w:pos="6837"/>
        </w:tabs>
        <w:ind w:left="6837" w:hanging="180"/>
      </w:pPr>
    </w:lvl>
  </w:abstractNum>
  <w:abstractNum w:abstractNumId="51">
    <w:nsid w:val="677C5A7B"/>
    <w:multiLevelType w:val="hybridMultilevel"/>
    <w:tmpl w:val="F30009CA"/>
    <w:lvl w:ilvl="0" w:tplc="9A9273A0">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BC45C4"/>
    <w:multiLevelType w:val="hybridMultilevel"/>
    <w:tmpl w:val="75A827C4"/>
    <w:lvl w:ilvl="0" w:tplc="3D3EE8FE">
      <w:start w:val="1"/>
      <w:numFmt w:val="decimal"/>
      <w:lvlText w:val="%1)"/>
      <w:lvlJc w:val="left"/>
      <w:pPr>
        <w:ind w:left="786" w:hanging="360"/>
      </w:pPr>
      <w:rPr>
        <w:rFonts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3">
    <w:nsid w:val="6A8839C6"/>
    <w:multiLevelType w:val="hybridMultilevel"/>
    <w:tmpl w:val="4CE090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6B9744EB"/>
    <w:multiLevelType w:val="hybridMultilevel"/>
    <w:tmpl w:val="6D1C3A3E"/>
    <w:lvl w:ilvl="0" w:tplc="84B0C590">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00674E7"/>
    <w:multiLevelType w:val="hybridMultilevel"/>
    <w:tmpl w:val="4754C102"/>
    <w:lvl w:ilvl="0" w:tplc="05169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12F6FD7"/>
    <w:multiLevelType w:val="hybridMultilevel"/>
    <w:tmpl w:val="C8E215A0"/>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1820D2"/>
    <w:multiLevelType w:val="hybridMultilevel"/>
    <w:tmpl w:val="C62066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73A678AE"/>
    <w:multiLevelType w:val="hybridMultilevel"/>
    <w:tmpl w:val="F0208E38"/>
    <w:lvl w:ilvl="0" w:tplc="12102F4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A7236F"/>
    <w:multiLevelType w:val="hybridMultilevel"/>
    <w:tmpl w:val="73B8FD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5ED4A5B"/>
    <w:multiLevelType w:val="hybridMultilevel"/>
    <w:tmpl w:val="88DCDE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6376AE1"/>
    <w:multiLevelType w:val="hybridMultilevel"/>
    <w:tmpl w:val="1B1A016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78A48D3"/>
    <w:multiLevelType w:val="hybridMultilevel"/>
    <w:tmpl w:val="D6F2BEA6"/>
    <w:lvl w:ilvl="0" w:tplc="6276D236">
      <w:start w:val="1"/>
      <w:numFmt w:val="decimal"/>
      <w:lvlText w:val="%1)"/>
      <w:lvlJc w:val="left"/>
      <w:pPr>
        <w:ind w:left="1069" w:hanging="360"/>
      </w:pPr>
      <w:rPr>
        <w:rFonts w:hint="default"/>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nsid w:val="792A0F2B"/>
    <w:multiLevelType w:val="hybridMultilevel"/>
    <w:tmpl w:val="1AF819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9921C32"/>
    <w:multiLevelType w:val="hybridMultilevel"/>
    <w:tmpl w:val="3D985140"/>
    <w:lvl w:ilvl="0" w:tplc="7528E168">
      <w:start w:val="1"/>
      <w:numFmt w:val="decimal"/>
      <w:lvlText w:val="%1)"/>
      <w:lvlJc w:val="left"/>
      <w:pPr>
        <w:ind w:left="720" w:hanging="360"/>
      </w:pPr>
      <w:rPr>
        <w:rFonts w:hint="default"/>
        <w:b w:val="0"/>
        <w:sz w:val="22"/>
      </w:rPr>
    </w:lvl>
    <w:lvl w:ilvl="1" w:tplc="12102F46">
      <w:start w:val="1"/>
      <w:numFmt w:val="decimal"/>
      <w:lvlText w:val="%2)"/>
      <w:lvlJc w:val="left"/>
      <w:pPr>
        <w:ind w:left="1440" w:hanging="360"/>
      </w:pPr>
      <w:rPr>
        <w:rFonts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AE20050"/>
    <w:multiLevelType w:val="multilevel"/>
    <w:tmpl w:val="B2B41152"/>
    <w:lvl w:ilvl="0">
      <w:start w:val="8"/>
      <w:numFmt w:val="decimal"/>
      <w:lvlText w:val="%1."/>
      <w:lvlJc w:val="left"/>
      <w:pPr>
        <w:ind w:left="360" w:hanging="360"/>
      </w:pPr>
      <w:rPr>
        <w:rFonts w:hint="default"/>
        <w:b w:val="0"/>
      </w:rPr>
    </w:lvl>
    <w:lvl w:ilvl="1">
      <w:start w:val="1"/>
      <w:numFmt w:val="decimal"/>
      <w:lvlText w:val="%2)"/>
      <w:lvlJc w:val="left"/>
      <w:pPr>
        <w:ind w:left="218" w:hanging="360"/>
      </w:pPr>
      <w:rPr>
        <w:rFonts w:hint="default"/>
        <w:b w:val="0"/>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67">
    <w:nsid w:val="7BB47E47"/>
    <w:multiLevelType w:val="hybridMultilevel"/>
    <w:tmpl w:val="6AAEFA7E"/>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68">
    <w:nsid w:val="7E166E54"/>
    <w:multiLevelType w:val="hybridMultilevel"/>
    <w:tmpl w:val="ACE2E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F717429"/>
    <w:multiLevelType w:val="hybridMultilevel"/>
    <w:tmpl w:val="3C620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6"/>
    <w:lvlOverride w:ilvl="0">
      <w:startOverride w:val="1"/>
    </w:lvlOverride>
  </w:num>
  <w:num w:numId="3">
    <w:abstractNumId w:val="36"/>
    <w:lvlOverride w:ilvl="0">
      <w:startOverride w:val="1"/>
    </w:lvlOverride>
  </w:num>
  <w:num w:numId="4">
    <w:abstractNumId w:val="36"/>
  </w:num>
  <w:num w:numId="5">
    <w:abstractNumId w:val="55"/>
  </w:num>
  <w:num w:numId="6">
    <w:abstractNumId w:val="43"/>
  </w:num>
  <w:num w:numId="7">
    <w:abstractNumId w:val="44"/>
  </w:num>
  <w:num w:numId="8">
    <w:abstractNumId w:val="24"/>
  </w:num>
  <w:num w:numId="9">
    <w:abstractNumId w:val="16"/>
  </w:num>
  <w:num w:numId="10">
    <w:abstractNumId w:val="67"/>
  </w:num>
  <w:num w:numId="11">
    <w:abstractNumId w:val="36"/>
  </w:num>
  <w:num w:numId="12">
    <w:abstractNumId w:val="18"/>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36"/>
    <w:lvlOverride w:ilvl="0">
      <w:startOverride w:val="2"/>
    </w:lvlOverride>
  </w:num>
  <w:num w:numId="16">
    <w:abstractNumId w:val="39"/>
  </w:num>
  <w:num w:numId="17">
    <w:abstractNumId w:val="29"/>
  </w:num>
  <w:num w:numId="18">
    <w:abstractNumId w:val="52"/>
  </w:num>
  <w:num w:numId="19">
    <w:abstractNumId w:val="54"/>
  </w:num>
  <w:num w:numId="20">
    <w:abstractNumId w:val="31"/>
  </w:num>
  <w:num w:numId="21">
    <w:abstractNumId w:val="12"/>
  </w:num>
  <w:num w:numId="22">
    <w:abstractNumId w:val="21"/>
  </w:num>
  <w:num w:numId="23">
    <w:abstractNumId w:val="41"/>
  </w:num>
  <w:num w:numId="24">
    <w:abstractNumId w:val="57"/>
  </w:num>
  <w:num w:numId="25">
    <w:abstractNumId w:val="66"/>
  </w:num>
  <w:num w:numId="26">
    <w:abstractNumId w:val="34"/>
  </w:num>
  <w:num w:numId="27">
    <w:abstractNumId w:val="60"/>
  </w:num>
  <w:num w:numId="28">
    <w:abstractNumId w:val="65"/>
  </w:num>
  <w:num w:numId="29">
    <w:abstractNumId w:val="49"/>
  </w:num>
  <w:num w:numId="30">
    <w:abstractNumId w:val="46"/>
  </w:num>
  <w:num w:numId="31">
    <w:abstractNumId w:val="23"/>
  </w:num>
  <w:num w:numId="32">
    <w:abstractNumId w:val="59"/>
  </w:num>
  <w:num w:numId="33">
    <w:abstractNumId w:val="13"/>
  </w:num>
  <w:num w:numId="34">
    <w:abstractNumId w:val="50"/>
  </w:num>
  <w:num w:numId="35">
    <w:abstractNumId w:val="63"/>
  </w:num>
  <w:num w:numId="36">
    <w:abstractNumId w:val="58"/>
  </w:num>
  <w:num w:numId="37">
    <w:abstractNumId w:val="48"/>
  </w:num>
  <w:num w:numId="38">
    <w:abstractNumId w:val="56"/>
  </w:num>
  <w:num w:numId="39">
    <w:abstractNumId w:val="35"/>
  </w:num>
  <w:num w:numId="40">
    <w:abstractNumId w:val="51"/>
  </w:num>
  <w:num w:numId="41">
    <w:abstractNumId w:val="20"/>
  </w:num>
  <w:num w:numId="42">
    <w:abstractNumId w:val="14"/>
  </w:num>
  <w:num w:numId="43">
    <w:abstractNumId w:val="61"/>
  </w:num>
  <w:num w:numId="44">
    <w:abstractNumId w:val="22"/>
  </w:num>
  <w:num w:numId="45">
    <w:abstractNumId w:val="26"/>
  </w:num>
  <w:num w:numId="46">
    <w:abstractNumId w:val="62"/>
  </w:num>
  <w:num w:numId="47">
    <w:abstractNumId w:val="25"/>
  </w:num>
  <w:num w:numId="48">
    <w:abstractNumId w:val="19"/>
  </w:num>
  <w:num w:numId="49">
    <w:abstractNumId w:val="42"/>
  </w:num>
  <w:num w:numId="50">
    <w:abstractNumId w:val="27"/>
  </w:num>
  <w:num w:numId="51">
    <w:abstractNumId w:val="32"/>
  </w:num>
  <w:num w:numId="52">
    <w:abstractNumId w:val="68"/>
  </w:num>
  <w:num w:numId="53">
    <w:abstractNumId w:val="53"/>
  </w:num>
  <w:num w:numId="54">
    <w:abstractNumId w:val="69"/>
  </w:num>
  <w:num w:numId="55">
    <w:abstractNumId w:val="17"/>
  </w:num>
  <w:num w:numId="56">
    <w:abstractNumId w:val="64"/>
  </w:num>
  <w:num w:numId="57">
    <w:abstractNumId w:val="33"/>
  </w:num>
  <w:num w:numId="58">
    <w:abstractNumId w:val="45"/>
  </w:num>
  <w:num w:numId="59">
    <w:abstractNumId w:val="11"/>
  </w:num>
  <w:num w:numId="60">
    <w:abstractNumId w:val="37"/>
  </w:num>
  <w:num w:numId="61">
    <w:abstractNumId w:val="40"/>
  </w:num>
  <w:num w:numId="62">
    <w:abstractNumId w:val="15"/>
  </w:num>
  <w:num w:numId="63">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12"/>
    <w:rsid w:val="000001D1"/>
    <w:rsid w:val="00000D65"/>
    <w:rsid w:val="000017BA"/>
    <w:rsid w:val="00003D66"/>
    <w:rsid w:val="00003DDB"/>
    <w:rsid w:val="0000406C"/>
    <w:rsid w:val="00004710"/>
    <w:rsid w:val="000055FA"/>
    <w:rsid w:val="00005602"/>
    <w:rsid w:val="00005FBD"/>
    <w:rsid w:val="00006109"/>
    <w:rsid w:val="00010397"/>
    <w:rsid w:val="0001046A"/>
    <w:rsid w:val="00010674"/>
    <w:rsid w:val="00010BB0"/>
    <w:rsid w:val="00010F1E"/>
    <w:rsid w:val="00012519"/>
    <w:rsid w:val="00013117"/>
    <w:rsid w:val="00013726"/>
    <w:rsid w:val="00014CC2"/>
    <w:rsid w:val="000161C1"/>
    <w:rsid w:val="0001685F"/>
    <w:rsid w:val="00016910"/>
    <w:rsid w:val="00016EC4"/>
    <w:rsid w:val="000174B1"/>
    <w:rsid w:val="00020A07"/>
    <w:rsid w:val="0002107D"/>
    <w:rsid w:val="00022063"/>
    <w:rsid w:val="00022E39"/>
    <w:rsid w:val="00023095"/>
    <w:rsid w:val="000230F4"/>
    <w:rsid w:val="00023211"/>
    <w:rsid w:val="000234A0"/>
    <w:rsid w:val="0002389E"/>
    <w:rsid w:val="000241D6"/>
    <w:rsid w:val="00024971"/>
    <w:rsid w:val="00024E25"/>
    <w:rsid w:val="0002513A"/>
    <w:rsid w:val="0002522C"/>
    <w:rsid w:val="000255F7"/>
    <w:rsid w:val="000259C5"/>
    <w:rsid w:val="00027216"/>
    <w:rsid w:val="000275C2"/>
    <w:rsid w:val="00027A19"/>
    <w:rsid w:val="00027D16"/>
    <w:rsid w:val="0003056F"/>
    <w:rsid w:val="00030867"/>
    <w:rsid w:val="000316AE"/>
    <w:rsid w:val="000327B7"/>
    <w:rsid w:val="000331EC"/>
    <w:rsid w:val="00033B1F"/>
    <w:rsid w:val="000343A9"/>
    <w:rsid w:val="00034414"/>
    <w:rsid w:val="00034699"/>
    <w:rsid w:val="00034B79"/>
    <w:rsid w:val="00034C82"/>
    <w:rsid w:val="0003506A"/>
    <w:rsid w:val="000351D2"/>
    <w:rsid w:val="0003528C"/>
    <w:rsid w:val="000355DE"/>
    <w:rsid w:val="00035FAD"/>
    <w:rsid w:val="000360E0"/>
    <w:rsid w:val="00036866"/>
    <w:rsid w:val="00036968"/>
    <w:rsid w:val="000378FD"/>
    <w:rsid w:val="00037925"/>
    <w:rsid w:val="000401D4"/>
    <w:rsid w:val="00041450"/>
    <w:rsid w:val="0004155A"/>
    <w:rsid w:val="0004197E"/>
    <w:rsid w:val="00041B48"/>
    <w:rsid w:val="00043555"/>
    <w:rsid w:val="0004399D"/>
    <w:rsid w:val="00044BFF"/>
    <w:rsid w:val="00044E9D"/>
    <w:rsid w:val="0004539C"/>
    <w:rsid w:val="00045995"/>
    <w:rsid w:val="00046124"/>
    <w:rsid w:val="000461D3"/>
    <w:rsid w:val="00050092"/>
    <w:rsid w:val="000511F3"/>
    <w:rsid w:val="00051773"/>
    <w:rsid w:val="000517D2"/>
    <w:rsid w:val="00051876"/>
    <w:rsid w:val="000519F7"/>
    <w:rsid w:val="00052163"/>
    <w:rsid w:val="000527B5"/>
    <w:rsid w:val="00053B61"/>
    <w:rsid w:val="00053D31"/>
    <w:rsid w:val="00054129"/>
    <w:rsid w:val="0005444C"/>
    <w:rsid w:val="0005477D"/>
    <w:rsid w:val="00054AD2"/>
    <w:rsid w:val="00056E72"/>
    <w:rsid w:val="0005703D"/>
    <w:rsid w:val="00057173"/>
    <w:rsid w:val="00057700"/>
    <w:rsid w:val="00057843"/>
    <w:rsid w:val="000578D6"/>
    <w:rsid w:val="00060094"/>
    <w:rsid w:val="00060197"/>
    <w:rsid w:val="00061012"/>
    <w:rsid w:val="000618D0"/>
    <w:rsid w:val="00061C29"/>
    <w:rsid w:val="000622BD"/>
    <w:rsid w:val="00062309"/>
    <w:rsid w:val="00063F8C"/>
    <w:rsid w:val="00064762"/>
    <w:rsid w:val="00064FEF"/>
    <w:rsid w:val="00065777"/>
    <w:rsid w:val="000658E2"/>
    <w:rsid w:val="00065DC9"/>
    <w:rsid w:val="00066152"/>
    <w:rsid w:val="00066411"/>
    <w:rsid w:val="0006649A"/>
    <w:rsid w:val="000667CE"/>
    <w:rsid w:val="00066F47"/>
    <w:rsid w:val="00067218"/>
    <w:rsid w:val="00067671"/>
    <w:rsid w:val="00067B78"/>
    <w:rsid w:val="00067BFD"/>
    <w:rsid w:val="00067F55"/>
    <w:rsid w:val="00070827"/>
    <w:rsid w:val="00070E0D"/>
    <w:rsid w:val="00071994"/>
    <w:rsid w:val="00072AFF"/>
    <w:rsid w:val="00072D52"/>
    <w:rsid w:val="00073596"/>
    <w:rsid w:val="000738F2"/>
    <w:rsid w:val="000740E2"/>
    <w:rsid w:val="000742E0"/>
    <w:rsid w:val="00074419"/>
    <w:rsid w:val="000744B3"/>
    <w:rsid w:val="00074B94"/>
    <w:rsid w:val="00074CBD"/>
    <w:rsid w:val="00075410"/>
    <w:rsid w:val="00075C20"/>
    <w:rsid w:val="00075C9A"/>
    <w:rsid w:val="00076782"/>
    <w:rsid w:val="00076A08"/>
    <w:rsid w:val="000770E9"/>
    <w:rsid w:val="0008009F"/>
    <w:rsid w:val="000801EC"/>
    <w:rsid w:val="00080B43"/>
    <w:rsid w:val="00080BD3"/>
    <w:rsid w:val="00080E8E"/>
    <w:rsid w:val="000811A6"/>
    <w:rsid w:val="000825FF"/>
    <w:rsid w:val="000827D5"/>
    <w:rsid w:val="000829F8"/>
    <w:rsid w:val="000838EF"/>
    <w:rsid w:val="00083962"/>
    <w:rsid w:val="00083B27"/>
    <w:rsid w:val="00083C07"/>
    <w:rsid w:val="00084706"/>
    <w:rsid w:val="00084843"/>
    <w:rsid w:val="000848F2"/>
    <w:rsid w:val="00085CC4"/>
    <w:rsid w:val="00085CD0"/>
    <w:rsid w:val="00086131"/>
    <w:rsid w:val="00086AB6"/>
    <w:rsid w:val="00087894"/>
    <w:rsid w:val="000913D8"/>
    <w:rsid w:val="00091D7A"/>
    <w:rsid w:val="0009232A"/>
    <w:rsid w:val="00092AC6"/>
    <w:rsid w:val="00092B0C"/>
    <w:rsid w:val="00092C8C"/>
    <w:rsid w:val="00092EB9"/>
    <w:rsid w:val="00093903"/>
    <w:rsid w:val="00094A48"/>
    <w:rsid w:val="00094DC4"/>
    <w:rsid w:val="00095201"/>
    <w:rsid w:val="000956EC"/>
    <w:rsid w:val="000963F2"/>
    <w:rsid w:val="0009652E"/>
    <w:rsid w:val="000966A1"/>
    <w:rsid w:val="000966B4"/>
    <w:rsid w:val="00096C8E"/>
    <w:rsid w:val="000971A0"/>
    <w:rsid w:val="00097375"/>
    <w:rsid w:val="000977CB"/>
    <w:rsid w:val="000A17A3"/>
    <w:rsid w:val="000A1E1B"/>
    <w:rsid w:val="000A21F4"/>
    <w:rsid w:val="000A30CE"/>
    <w:rsid w:val="000A33E7"/>
    <w:rsid w:val="000A3D5E"/>
    <w:rsid w:val="000A3FF8"/>
    <w:rsid w:val="000A4468"/>
    <w:rsid w:val="000A4D5F"/>
    <w:rsid w:val="000A4DC5"/>
    <w:rsid w:val="000A524B"/>
    <w:rsid w:val="000A5450"/>
    <w:rsid w:val="000A6ECE"/>
    <w:rsid w:val="000A700C"/>
    <w:rsid w:val="000B083A"/>
    <w:rsid w:val="000B0FDB"/>
    <w:rsid w:val="000B19E0"/>
    <w:rsid w:val="000B21E6"/>
    <w:rsid w:val="000B2A53"/>
    <w:rsid w:val="000B2E9B"/>
    <w:rsid w:val="000B31CB"/>
    <w:rsid w:val="000B397B"/>
    <w:rsid w:val="000B39D1"/>
    <w:rsid w:val="000B3CB0"/>
    <w:rsid w:val="000B3E9D"/>
    <w:rsid w:val="000B4228"/>
    <w:rsid w:val="000B43B1"/>
    <w:rsid w:val="000B44E0"/>
    <w:rsid w:val="000B5051"/>
    <w:rsid w:val="000B5D33"/>
    <w:rsid w:val="000B61A6"/>
    <w:rsid w:val="000B7BD5"/>
    <w:rsid w:val="000B7F4D"/>
    <w:rsid w:val="000C06B1"/>
    <w:rsid w:val="000C0ECB"/>
    <w:rsid w:val="000C11CA"/>
    <w:rsid w:val="000C2C50"/>
    <w:rsid w:val="000C4CCF"/>
    <w:rsid w:val="000C4D13"/>
    <w:rsid w:val="000C4E99"/>
    <w:rsid w:val="000C4EF7"/>
    <w:rsid w:val="000C518D"/>
    <w:rsid w:val="000C599B"/>
    <w:rsid w:val="000C5F89"/>
    <w:rsid w:val="000C6A9E"/>
    <w:rsid w:val="000C6D4A"/>
    <w:rsid w:val="000D0C4C"/>
    <w:rsid w:val="000D175C"/>
    <w:rsid w:val="000D1B8D"/>
    <w:rsid w:val="000D1EA4"/>
    <w:rsid w:val="000D2589"/>
    <w:rsid w:val="000D29E4"/>
    <w:rsid w:val="000D2A14"/>
    <w:rsid w:val="000D2C72"/>
    <w:rsid w:val="000D3111"/>
    <w:rsid w:val="000D3308"/>
    <w:rsid w:val="000D55AB"/>
    <w:rsid w:val="000D55FD"/>
    <w:rsid w:val="000D66DD"/>
    <w:rsid w:val="000D6B06"/>
    <w:rsid w:val="000D6DE0"/>
    <w:rsid w:val="000D6F0D"/>
    <w:rsid w:val="000D7105"/>
    <w:rsid w:val="000D75CF"/>
    <w:rsid w:val="000D762B"/>
    <w:rsid w:val="000D77A8"/>
    <w:rsid w:val="000D7DB2"/>
    <w:rsid w:val="000E0088"/>
    <w:rsid w:val="000E0E4F"/>
    <w:rsid w:val="000E0ECD"/>
    <w:rsid w:val="000E1357"/>
    <w:rsid w:val="000E15BF"/>
    <w:rsid w:val="000E15C5"/>
    <w:rsid w:val="000E23A2"/>
    <w:rsid w:val="000E2D09"/>
    <w:rsid w:val="000E37C2"/>
    <w:rsid w:val="000E38F8"/>
    <w:rsid w:val="000E3AA6"/>
    <w:rsid w:val="000E4278"/>
    <w:rsid w:val="000E5132"/>
    <w:rsid w:val="000E55AC"/>
    <w:rsid w:val="000E66F1"/>
    <w:rsid w:val="000E726A"/>
    <w:rsid w:val="000E7BF3"/>
    <w:rsid w:val="000F03EC"/>
    <w:rsid w:val="000F16C0"/>
    <w:rsid w:val="000F2513"/>
    <w:rsid w:val="000F25E4"/>
    <w:rsid w:val="000F2C7B"/>
    <w:rsid w:val="000F2F9F"/>
    <w:rsid w:val="000F3E71"/>
    <w:rsid w:val="000F3FC5"/>
    <w:rsid w:val="000F4507"/>
    <w:rsid w:val="000F5040"/>
    <w:rsid w:val="000F5210"/>
    <w:rsid w:val="000F54F0"/>
    <w:rsid w:val="000F555B"/>
    <w:rsid w:val="000F555F"/>
    <w:rsid w:val="000F56B2"/>
    <w:rsid w:val="000F6238"/>
    <w:rsid w:val="000F64BE"/>
    <w:rsid w:val="000F652A"/>
    <w:rsid w:val="000F66F8"/>
    <w:rsid w:val="000F6C5C"/>
    <w:rsid w:val="000F7006"/>
    <w:rsid w:val="000F719B"/>
    <w:rsid w:val="000F7508"/>
    <w:rsid w:val="000F7822"/>
    <w:rsid w:val="000F7B03"/>
    <w:rsid w:val="000F7DDE"/>
    <w:rsid w:val="0010043D"/>
    <w:rsid w:val="0010137B"/>
    <w:rsid w:val="001014A0"/>
    <w:rsid w:val="001014F7"/>
    <w:rsid w:val="0010268E"/>
    <w:rsid w:val="00103B41"/>
    <w:rsid w:val="00104754"/>
    <w:rsid w:val="00104772"/>
    <w:rsid w:val="0010498F"/>
    <w:rsid w:val="001049E7"/>
    <w:rsid w:val="00104C48"/>
    <w:rsid w:val="0010594B"/>
    <w:rsid w:val="00105A5E"/>
    <w:rsid w:val="001060B4"/>
    <w:rsid w:val="0010771D"/>
    <w:rsid w:val="00107C4D"/>
    <w:rsid w:val="001107BE"/>
    <w:rsid w:val="00111B2D"/>
    <w:rsid w:val="00111C3C"/>
    <w:rsid w:val="00111C41"/>
    <w:rsid w:val="00111C4E"/>
    <w:rsid w:val="00111DC0"/>
    <w:rsid w:val="00112513"/>
    <w:rsid w:val="001126BE"/>
    <w:rsid w:val="00112AEF"/>
    <w:rsid w:val="00112C60"/>
    <w:rsid w:val="00113454"/>
    <w:rsid w:val="0011427A"/>
    <w:rsid w:val="001143DC"/>
    <w:rsid w:val="00114929"/>
    <w:rsid w:val="00115C16"/>
    <w:rsid w:val="0011602C"/>
    <w:rsid w:val="00116ED1"/>
    <w:rsid w:val="001171D2"/>
    <w:rsid w:val="001173F3"/>
    <w:rsid w:val="00117577"/>
    <w:rsid w:val="00117D48"/>
    <w:rsid w:val="001200B3"/>
    <w:rsid w:val="00120AC7"/>
    <w:rsid w:val="00120F23"/>
    <w:rsid w:val="00121E7E"/>
    <w:rsid w:val="001221CD"/>
    <w:rsid w:val="001222B8"/>
    <w:rsid w:val="00122767"/>
    <w:rsid w:val="00124230"/>
    <w:rsid w:val="0012455E"/>
    <w:rsid w:val="00124B7E"/>
    <w:rsid w:val="00124D0F"/>
    <w:rsid w:val="00124E0D"/>
    <w:rsid w:val="00125622"/>
    <w:rsid w:val="001259A2"/>
    <w:rsid w:val="0012708A"/>
    <w:rsid w:val="001272BF"/>
    <w:rsid w:val="001273AF"/>
    <w:rsid w:val="00131309"/>
    <w:rsid w:val="00131807"/>
    <w:rsid w:val="00131AAC"/>
    <w:rsid w:val="00132323"/>
    <w:rsid w:val="0013249C"/>
    <w:rsid w:val="001327AA"/>
    <w:rsid w:val="00132F4B"/>
    <w:rsid w:val="001332C4"/>
    <w:rsid w:val="001337DC"/>
    <w:rsid w:val="00133DE7"/>
    <w:rsid w:val="001340DD"/>
    <w:rsid w:val="0013425E"/>
    <w:rsid w:val="00134EE5"/>
    <w:rsid w:val="00135D1B"/>
    <w:rsid w:val="00135D9A"/>
    <w:rsid w:val="00135DB6"/>
    <w:rsid w:val="00136A99"/>
    <w:rsid w:val="00136C70"/>
    <w:rsid w:val="0013758E"/>
    <w:rsid w:val="00137866"/>
    <w:rsid w:val="00137C68"/>
    <w:rsid w:val="00137FA9"/>
    <w:rsid w:val="00140228"/>
    <w:rsid w:val="00140587"/>
    <w:rsid w:val="001408C2"/>
    <w:rsid w:val="00140AAB"/>
    <w:rsid w:val="00140D1F"/>
    <w:rsid w:val="00140F4E"/>
    <w:rsid w:val="0014203A"/>
    <w:rsid w:val="001437EC"/>
    <w:rsid w:val="00143CFB"/>
    <w:rsid w:val="00143FAA"/>
    <w:rsid w:val="001449D2"/>
    <w:rsid w:val="00145733"/>
    <w:rsid w:val="001459DA"/>
    <w:rsid w:val="00145CB6"/>
    <w:rsid w:val="00145D20"/>
    <w:rsid w:val="001464D6"/>
    <w:rsid w:val="00146C72"/>
    <w:rsid w:val="00147242"/>
    <w:rsid w:val="00147359"/>
    <w:rsid w:val="00147E27"/>
    <w:rsid w:val="001507BB"/>
    <w:rsid w:val="001507CC"/>
    <w:rsid w:val="00150A43"/>
    <w:rsid w:val="00150AB4"/>
    <w:rsid w:val="00151CBC"/>
    <w:rsid w:val="00152124"/>
    <w:rsid w:val="0015235F"/>
    <w:rsid w:val="0015257B"/>
    <w:rsid w:val="001536EA"/>
    <w:rsid w:val="00153D3E"/>
    <w:rsid w:val="0015444E"/>
    <w:rsid w:val="00154672"/>
    <w:rsid w:val="00155CEE"/>
    <w:rsid w:val="00155FCC"/>
    <w:rsid w:val="0015674E"/>
    <w:rsid w:val="00156CFA"/>
    <w:rsid w:val="00156DB6"/>
    <w:rsid w:val="00156E2C"/>
    <w:rsid w:val="00157107"/>
    <w:rsid w:val="001576F2"/>
    <w:rsid w:val="0015797B"/>
    <w:rsid w:val="00157ABC"/>
    <w:rsid w:val="00157BFE"/>
    <w:rsid w:val="001602ED"/>
    <w:rsid w:val="00160E79"/>
    <w:rsid w:val="00162691"/>
    <w:rsid w:val="00162D83"/>
    <w:rsid w:val="00162E35"/>
    <w:rsid w:val="00163A08"/>
    <w:rsid w:val="00164656"/>
    <w:rsid w:val="0016472A"/>
    <w:rsid w:val="0016502C"/>
    <w:rsid w:val="00165252"/>
    <w:rsid w:val="0016539D"/>
    <w:rsid w:val="00165C13"/>
    <w:rsid w:val="00166352"/>
    <w:rsid w:val="00170A97"/>
    <w:rsid w:val="0017183C"/>
    <w:rsid w:val="001721B6"/>
    <w:rsid w:val="0017237C"/>
    <w:rsid w:val="00172743"/>
    <w:rsid w:val="001727F3"/>
    <w:rsid w:val="00172DD3"/>
    <w:rsid w:val="00173030"/>
    <w:rsid w:val="00173087"/>
    <w:rsid w:val="001748C7"/>
    <w:rsid w:val="00174E8D"/>
    <w:rsid w:val="00176F95"/>
    <w:rsid w:val="0017739C"/>
    <w:rsid w:val="0018189D"/>
    <w:rsid w:val="00181F42"/>
    <w:rsid w:val="00182A62"/>
    <w:rsid w:val="001832D3"/>
    <w:rsid w:val="00184370"/>
    <w:rsid w:val="001846A3"/>
    <w:rsid w:val="00184940"/>
    <w:rsid w:val="001852DF"/>
    <w:rsid w:val="00186C30"/>
    <w:rsid w:val="00186D09"/>
    <w:rsid w:val="00186F19"/>
    <w:rsid w:val="00186FEC"/>
    <w:rsid w:val="00187011"/>
    <w:rsid w:val="0018773C"/>
    <w:rsid w:val="001908B0"/>
    <w:rsid w:val="00190A7A"/>
    <w:rsid w:val="00190ABF"/>
    <w:rsid w:val="00190B2F"/>
    <w:rsid w:val="00190B5A"/>
    <w:rsid w:val="00190BB4"/>
    <w:rsid w:val="00190E4C"/>
    <w:rsid w:val="00190FE6"/>
    <w:rsid w:val="001916CB"/>
    <w:rsid w:val="00191E90"/>
    <w:rsid w:val="001923D7"/>
    <w:rsid w:val="00192AE3"/>
    <w:rsid w:val="00192B36"/>
    <w:rsid w:val="001931B1"/>
    <w:rsid w:val="0019371A"/>
    <w:rsid w:val="001943F6"/>
    <w:rsid w:val="00194408"/>
    <w:rsid w:val="001944BE"/>
    <w:rsid w:val="001952FD"/>
    <w:rsid w:val="00195470"/>
    <w:rsid w:val="0019591A"/>
    <w:rsid w:val="001967E2"/>
    <w:rsid w:val="001972CD"/>
    <w:rsid w:val="00197A77"/>
    <w:rsid w:val="00197E5D"/>
    <w:rsid w:val="001A0617"/>
    <w:rsid w:val="001A0716"/>
    <w:rsid w:val="001A1613"/>
    <w:rsid w:val="001A1DBD"/>
    <w:rsid w:val="001A2208"/>
    <w:rsid w:val="001A302D"/>
    <w:rsid w:val="001A3369"/>
    <w:rsid w:val="001A38F5"/>
    <w:rsid w:val="001A3901"/>
    <w:rsid w:val="001A40DB"/>
    <w:rsid w:val="001A41A9"/>
    <w:rsid w:val="001A43B7"/>
    <w:rsid w:val="001A45B8"/>
    <w:rsid w:val="001A48FC"/>
    <w:rsid w:val="001A4AE9"/>
    <w:rsid w:val="001A5006"/>
    <w:rsid w:val="001A5367"/>
    <w:rsid w:val="001A6671"/>
    <w:rsid w:val="001A6CA9"/>
    <w:rsid w:val="001A6D7F"/>
    <w:rsid w:val="001A6D9A"/>
    <w:rsid w:val="001A7A42"/>
    <w:rsid w:val="001B040A"/>
    <w:rsid w:val="001B06AD"/>
    <w:rsid w:val="001B0BF8"/>
    <w:rsid w:val="001B0D6A"/>
    <w:rsid w:val="001B1084"/>
    <w:rsid w:val="001B161E"/>
    <w:rsid w:val="001B1DDD"/>
    <w:rsid w:val="001B2DE3"/>
    <w:rsid w:val="001B33CD"/>
    <w:rsid w:val="001B3909"/>
    <w:rsid w:val="001B4206"/>
    <w:rsid w:val="001B44C7"/>
    <w:rsid w:val="001B47F7"/>
    <w:rsid w:val="001B4F22"/>
    <w:rsid w:val="001B571E"/>
    <w:rsid w:val="001B699F"/>
    <w:rsid w:val="001B6B80"/>
    <w:rsid w:val="001B7153"/>
    <w:rsid w:val="001B72BF"/>
    <w:rsid w:val="001B7575"/>
    <w:rsid w:val="001B7761"/>
    <w:rsid w:val="001B7842"/>
    <w:rsid w:val="001B7EC8"/>
    <w:rsid w:val="001C0225"/>
    <w:rsid w:val="001C041A"/>
    <w:rsid w:val="001C0A3B"/>
    <w:rsid w:val="001C1151"/>
    <w:rsid w:val="001C1880"/>
    <w:rsid w:val="001C2CAF"/>
    <w:rsid w:val="001C42CF"/>
    <w:rsid w:val="001C5624"/>
    <w:rsid w:val="001C5650"/>
    <w:rsid w:val="001C5668"/>
    <w:rsid w:val="001C5CC5"/>
    <w:rsid w:val="001C5F5C"/>
    <w:rsid w:val="001C6653"/>
    <w:rsid w:val="001C6798"/>
    <w:rsid w:val="001C7327"/>
    <w:rsid w:val="001C737F"/>
    <w:rsid w:val="001C7DD0"/>
    <w:rsid w:val="001C7FE4"/>
    <w:rsid w:val="001D041B"/>
    <w:rsid w:val="001D0684"/>
    <w:rsid w:val="001D0688"/>
    <w:rsid w:val="001D0BBE"/>
    <w:rsid w:val="001D1F13"/>
    <w:rsid w:val="001D2243"/>
    <w:rsid w:val="001D26D3"/>
    <w:rsid w:val="001D28E2"/>
    <w:rsid w:val="001D3F51"/>
    <w:rsid w:val="001D4797"/>
    <w:rsid w:val="001D5204"/>
    <w:rsid w:val="001D6996"/>
    <w:rsid w:val="001D69FB"/>
    <w:rsid w:val="001D6BE8"/>
    <w:rsid w:val="001D7172"/>
    <w:rsid w:val="001D72D3"/>
    <w:rsid w:val="001D776D"/>
    <w:rsid w:val="001D798F"/>
    <w:rsid w:val="001D7BD7"/>
    <w:rsid w:val="001D7C52"/>
    <w:rsid w:val="001E007E"/>
    <w:rsid w:val="001E0514"/>
    <w:rsid w:val="001E0901"/>
    <w:rsid w:val="001E1F49"/>
    <w:rsid w:val="001E2358"/>
    <w:rsid w:val="001E2753"/>
    <w:rsid w:val="001E32C8"/>
    <w:rsid w:val="001E39FB"/>
    <w:rsid w:val="001E3AB6"/>
    <w:rsid w:val="001E3F28"/>
    <w:rsid w:val="001E4DC2"/>
    <w:rsid w:val="001E4FC0"/>
    <w:rsid w:val="001E58B6"/>
    <w:rsid w:val="001E5C1D"/>
    <w:rsid w:val="001E5DC4"/>
    <w:rsid w:val="001E67A9"/>
    <w:rsid w:val="001E6A07"/>
    <w:rsid w:val="001E6BDC"/>
    <w:rsid w:val="001E726F"/>
    <w:rsid w:val="001E7309"/>
    <w:rsid w:val="001E7C75"/>
    <w:rsid w:val="001F09EA"/>
    <w:rsid w:val="001F0A8D"/>
    <w:rsid w:val="001F0CA2"/>
    <w:rsid w:val="001F1696"/>
    <w:rsid w:val="001F357A"/>
    <w:rsid w:val="001F3865"/>
    <w:rsid w:val="001F3E72"/>
    <w:rsid w:val="001F40B8"/>
    <w:rsid w:val="001F44C9"/>
    <w:rsid w:val="001F4572"/>
    <w:rsid w:val="001F4FEA"/>
    <w:rsid w:val="001F542A"/>
    <w:rsid w:val="001F5DAD"/>
    <w:rsid w:val="001F5FAF"/>
    <w:rsid w:val="001F62FF"/>
    <w:rsid w:val="001F6777"/>
    <w:rsid w:val="0020051F"/>
    <w:rsid w:val="00200584"/>
    <w:rsid w:val="0020061A"/>
    <w:rsid w:val="00201154"/>
    <w:rsid w:val="002015FC"/>
    <w:rsid w:val="00201ABE"/>
    <w:rsid w:val="00201D59"/>
    <w:rsid w:val="002020AE"/>
    <w:rsid w:val="00202121"/>
    <w:rsid w:val="00202183"/>
    <w:rsid w:val="00202AC2"/>
    <w:rsid w:val="00203315"/>
    <w:rsid w:val="00204623"/>
    <w:rsid w:val="00204A4B"/>
    <w:rsid w:val="0020583B"/>
    <w:rsid w:val="00206149"/>
    <w:rsid w:val="002065A1"/>
    <w:rsid w:val="00207129"/>
    <w:rsid w:val="0020718A"/>
    <w:rsid w:val="002074A7"/>
    <w:rsid w:val="002076A4"/>
    <w:rsid w:val="0021028F"/>
    <w:rsid w:val="00210F63"/>
    <w:rsid w:val="002113A0"/>
    <w:rsid w:val="002119DE"/>
    <w:rsid w:val="00211E88"/>
    <w:rsid w:val="00212A89"/>
    <w:rsid w:val="00212CD1"/>
    <w:rsid w:val="00214250"/>
    <w:rsid w:val="00214867"/>
    <w:rsid w:val="00214CEB"/>
    <w:rsid w:val="0021571B"/>
    <w:rsid w:val="00215780"/>
    <w:rsid w:val="00215902"/>
    <w:rsid w:val="00215CF0"/>
    <w:rsid w:val="00216C0E"/>
    <w:rsid w:val="00216C5B"/>
    <w:rsid w:val="00217BE6"/>
    <w:rsid w:val="002202BD"/>
    <w:rsid w:val="00220E0A"/>
    <w:rsid w:val="00221D5D"/>
    <w:rsid w:val="002220DC"/>
    <w:rsid w:val="0022217A"/>
    <w:rsid w:val="002221F1"/>
    <w:rsid w:val="00222512"/>
    <w:rsid w:val="00222682"/>
    <w:rsid w:val="0022279B"/>
    <w:rsid w:val="0022298D"/>
    <w:rsid w:val="00222FE3"/>
    <w:rsid w:val="002232D9"/>
    <w:rsid w:val="00223A1D"/>
    <w:rsid w:val="00224375"/>
    <w:rsid w:val="002246B4"/>
    <w:rsid w:val="00225069"/>
    <w:rsid w:val="00225203"/>
    <w:rsid w:val="002263EA"/>
    <w:rsid w:val="00230D88"/>
    <w:rsid w:val="00230DA1"/>
    <w:rsid w:val="00231098"/>
    <w:rsid w:val="00232C76"/>
    <w:rsid w:val="00234477"/>
    <w:rsid w:val="002356F3"/>
    <w:rsid w:val="00235EC3"/>
    <w:rsid w:val="00235F1F"/>
    <w:rsid w:val="00236FD1"/>
    <w:rsid w:val="0023730D"/>
    <w:rsid w:val="00237740"/>
    <w:rsid w:val="00237C84"/>
    <w:rsid w:val="002401F5"/>
    <w:rsid w:val="002409BF"/>
    <w:rsid w:val="00240B0D"/>
    <w:rsid w:val="0024135F"/>
    <w:rsid w:val="00241DAE"/>
    <w:rsid w:val="0024217E"/>
    <w:rsid w:val="00242292"/>
    <w:rsid w:val="00242449"/>
    <w:rsid w:val="00242617"/>
    <w:rsid w:val="00243051"/>
    <w:rsid w:val="00243327"/>
    <w:rsid w:val="00244A16"/>
    <w:rsid w:val="00244C1A"/>
    <w:rsid w:val="00244C66"/>
    <w:rsid w:val="00246977"/>
    <w:rsid w:val="00246C28"/>
    <w:rsid w:val="002478FD"/>
    <w:rsid w:val="0025176B"/>
    <w:rsid w:val="00251BCC"/>
    <w:rsid w:val="002522D1"/>
    <w:rsid w:val="0025253D"/>
    <w:rsid w:val="00252726"/>
    <w:rsid w:val="00252E25"/>
    <w:rsid w:val="00253E0F"/>
    <w:rsid w:val="00254340"/>
    <w:rsid w:val="00254689"/>
    <w:rsid w:val="00254E8C"/>
    <w:rsid w:val="00255134"/>
    <w:rsid w:val="002561DE"/>
    <w:rsid w:val="00256339"/>
    <w:rsid w:val="0025678D"/>
    <w:rsid w:val="00256A36"/>
    <w:rsid w:val="00256B33"/>
    <w:rsid w:val="00256BCB"/>
    <w:rsid w:val="00256D47"/>
    <w:rsid w:val="00257217"/>
    <w:rsid w:val="00257C6F"/>
    <w:rsid w:val="002604FC"/>
    <w:rsid w:val="00260926"/>
    <w:rsid w:val="00261392"/>
    <w:rsid w:val="0026153D"/>
    <w:rsid w:val="0026163C"/>
    <w:rsid w:val="0026294C"/>
    <w:rsid w:val="00263189"/>
    <w:rsid w:val="00263309"/>
    <w:rsid w:val="002633FF"/>
    <w:rsid w:val="0026374F"/>
    <w:rsid w:val="00263BA8"/>
    <w:rsid w:val="0026410C"/>
    <w:rsid w:val="0026492E"/>
    <w:rsid w:val="00264B95"/>
    <w:rsid w:val="00264DBF"/>
    <w:rsid w:val="002653E2"/>
    <w:rsid w:val="00265F33"/>
    <w:rsid w:val="00266228"/>
    <w:rsid w:val="00266436"/>
    <w:rsid w:val="002664C4"/>
    <w:rsid w:val="00266793"/>
    <w:rsid w:val="00266AE0"/>
    <w:rsid w:val="00267B82"/>
    <w:rsid w:val="002705DE"/>
    <w:rsid w:val="00270BF6"/>
    <w:rsid w:val="00270E4B"/>
    <w:rsid w:val="0027112E"/>
    <w:rsid w:val="00271270"/>
    <w:rsid w:val="00271AD9"/>
    <w:rsid w:val="00271AFD"/>
    <w:rsid w:val="00271C37"/>
    <w:rsid w:val="00271C46"/>
    <w:rsid w:val="00272475"/>
    <w:rsid w:val="0027382E"/>
    <w:rsid w:val="0027391F"/>
    <w:rsid w:val="00273E1F"/>
    <w:rsid w:val="00273EF3"/>
    <w:rsid w:val="00274D02"/>
    <w:rsid w:val="002754F6"/>
    <w:rsid w:val="002760CF"/>
    <w:rsid w:val="00280164"/>
    <w:rsid w:val="002805C3"/>
    <w:rsid w:val="00280A26"/>
    <w:rsid w:val="00281605"/>
    <w:rsid w:val="00281B95"/>
    <w:rsid w:val="00281D65"/>
    <w:rsid w:val="0028340C"/>
    <w:rsid w:val="00283662"/>
    <w:rsid w:val="00283B5C"/>
    <w:rsid w:val="00283CC0"/>
    <w:rsid w:val="002842F5"/>
    <w:rsid w:val="0028449F"/>
    <w:rsid w:val="00285A4C"/>
    <w:rsid w:val="0028620E"/>
    <w:rsid w:val="002862E1"/>
    <w:rsid w:val="00286CD6"/>
    <w:rsid w:val="0028743E"/>
    <w:rsid w:val="00287F0B"/>
    <w:rsid w:val="00287F94"/>
    <w:rsid w:val="00291092"/>
    <w:rsid w:val="002910D3"/>
    <w:rsid w:val="0029131D"/>
    <w:rsid w:val="00291C00"/>
    <w:rsid w:val="00291C48"/>
    <w:rsid w:val="00291E38"/>
    <w:rsid w:val="00292740"/>
    <w:rsid w:val="002930AE"/>
    <w:rsid w:val="002932EF"/>
    <w:rsid w:val="002937FD"/>
    <w:rsid w:val="00295BED"/>
    <w:rsid w:val="00295E98"/>
    <w:rsid w:val="00296285"/>
    <w:rsid w:val="002962DB"/>
    <w:rsid w:val="0029639A"/>
    <w:rsid w:val="00296908"/>
    <w:rsid w:val="00296C65"/>
    <w:rsid w:val="00296CAE"/>
    <w:rsid w:val="00297A09"/>
    <w:rsid w:val="00297E5F"/>
    <w:rsid w:val="002A0959"/>
    <w:rsid w:val="002A0DFC"/>
    <w:rsid w:val="002A1240"/>
    <w:rsid w:val="002A13D6"/>
    <w:rsid w:val="002A1943"/>
    <w:rsid w:val="002A2111"/>
    <w:rsid w:val="002A2468"/>
    <w:rsid w:val="002A2697"/>
    <w:rsid w:val="002A2733"/>
    <w:rsid w:val="002A2DA3"/>
    <w:rsid w:val="002A31B8"/>
    <w:rsid w:val="002A3FC1"/>
    <w:rsid w:val="002A4122"/>
    <w:rsid w:val="002A4444"/>
    <w:rsid w:val="002A5079"/>
    <w:rsid w:val="002A7BF4"/>
    <w:rsid w:val="002A7D61"/>
    <w:rsid w:val="002B0710"/>
    <w:rsid w:val="002B07E1"/>
    <w:rsid w:val="002B0AF5"/>
    <w:rsid w:val="002B0DC2"/>
    <w:rsid w:val="002B0EA2"/>
    <w:rsid w:val="002B0EF1"/>
    <w:rsid w:val="002B0FF3"/>
    <w:rsid w:val="002B116C"/>
    <w:rsid w:val="002B1311"/>
    <w:rsid w:val="002B16ED"/>
    <w:rsid w:val="002B2BD2"/>
    <w:rsid w:val="002B3B01"/>
    <w:rsid w:val="002B3B20"/>
    <w:rsid w:val="002B3E4B"/>
    <w:rsid w:val="002B41D9"/>
    <w:rsid w:val="002B453D"/>
    <w:rsid w:val="002B4844"/>
    <w:rsid w:val="002B4E01"/>
    <w:rsid w:val="002B5B90"/>
    <w:rsid w:val="002B6B4C"/>
    <w:rsid w:val="002B7829"/>
    <w:rsid w:val="002B7B4A"/>
    <w:rsid w:val="002C0121"/>
    <w:rsid w:val="002C040A"/>
    <w:rsid w:val="002C086A"/>
    <w:rsid w:val="002C0BD1"/>
    <w:rsid w:val="002C0F11"/>
    <w:rsid w:val="002C1DBF"/>
    <w:rsid w:val="002C237C"/>
    <w:rsid w:val="002C2577"/>
    <w:rsid w:val="002C28FB"/>
    <w:rsid w:val="002C2AD3"/>
    <w:rsid w:val="002C2DEF"/>
    <w:rsid w:val="002C41A7"/>
    <w:rsid w:val="002C516D"/>
    <w:rsid w:val="002C5B1D"/>
    <w:rsid w:val="002C5B3E"/>
    <w:rsid w:val="002C5CD4"/>
    <w:rsid w:val="002C648C"/>
    <w:rsid w:val="002C670B"/>
    <w:rsid w:val="002C6AC3"/>
    <w:rsid w:val="002C79EE"/>
    <w:rsid w:val="002C7FC6"/>
    <w:rsid w:val="002D04BD"/>
    <w:rsid w:val="002D05A6"/>
    <w:rsid w:val="002D0810"/>
    <w:rsid w:val="002D14A1"/>
    <w:rsid w:val="002D173E"/>
    <w:rsid w:val="002D1A4F"/>
    <w:rsid w:val="002D1B4A"/>
    <w:rsid w:val="002D1FB4"/>
    <w:rsid w:val="002D24E3"/>
    <w:rsid w:val="002D2CC6"/>
    <w:rsid w:val="002D2D78"/>
    <w:rsid w:val="002D43AE"/>
    <w:rsid w:val="002D4ACF"/>
    <w:rsid w:val="002D50D9"/>
    <w:rsid w:val="002D52F6"/>
    <w:rsid w:val="002D5DFA"/>
    <w:rsid w:val="002D5F6C"/>
    <w:rsid w:val="002D606F"/>
    <w:rsid w:val="002D6549"/>
    <w:rsid w:val="002D67CF"/>
    <w:rsid w:val="002D7202"/>
    <w:rsid w:val="002D7ADB"/>
    <w:rsid w:val="002E0426"/>
    <w:rsid w:val="002E0994"/>
    <w:rsid w:val="002E0EF3"/>
    <w:rsid w:val="002E12DE"/>
    <w:rsid w:val="002E3E75"/>
    <w:rsid w:val="002E3FB7"/>
    <w:rsid w:val="002E4566"/>
    <w:rsid w:val="002E4F1D"/>
    <w:rsid w:val="002E4F98"/>
    <w:rsid w:val="002E55CF"/>
    <w:rsid w:val="002E6D93"/>
    <w:rsid w:val="002E7E5A"/>
    <w:rsid w:val="002E7FCC"/>
    <w:rsid w:val="002F1A76"/>
    <w:rsid w:val="002F2B2A"/>
    <w:rsid w:val="002F3358"/>
    <w:rsid w:val="002F5332"/>
    <w:rsid w:val="002F5452"/>
    <w:rsid w:val="002F577E"/>
    <w:rsid w:val="002F6513"/>
    <w:rsid w:val="002F6915"/>
    <w:rsid w:val="002F6A8F"/>
    <w:rsid w:val="002F76CB"/>
    <w:rsid w:val="002F7BC2"/>
    <w:rsid w:val="0030017D"/>
    <w:rsid w:val="003001AF"/>
    <w:rsid w:val="003005C0"/>
    <w:rsid w:val="003006E2"/>
    <w:rsid w:val="00300D85"/>
    <w:rsid w:val="00300E97"/>
    <w:rsid w:val="00301887"/>
    <w:rsid w:val="00302687"/>
    <w:rsid w:val="00302A7B"/>
    <w:rsid w:val="00303D5C"/>
    <w:rsid w:val="00303E69"/>
    <w:rsid w:val="003044F3"/>
    <w:rsid w:val="00304632"/>
    <w:rsid w:val="00304954"/>
    <w:rsid w:val="00305453"/>
    <w:rsid w:val="0030637D"/>
    <w:rsid w:val="0030666A"/>
    <w:rsid w:val="00306CE7"/>
    <w:rsid w:val="00306CFA"/>
    <w:rsid w:val="00306E77"/>
    <w:rsid w:val="00306F9A"/>
    <w:rsid w:val="00307114"/>
    <w:rsid w:val="00307121"/>
    <w:rsid w:val="00307582"/>
    <w:rsid w:val="003102CD"/>
    <w:rsid w:val="003106B7"/>
    <w:rsid w:val="003106E2"/>
    <w:rsid w:val="00310CDB"/>
    <w:rsid w:val="0031143E"/>
    <w:rsid w:val="003117F0"/>
    <w:rsid w:val="00311DD6"/>
    <w:rsid w:val="003122B4"/>
    <w:rsid w:val="00312A34"/>
    <w:rsid w:val="00312B33"/>
    <w:rsid w:val="00312CF8"/>
    <w:rsid w:val="00313375"/>
    <w:rsid w:val="00313C3C"/>
    <w:rsid w:val="0031438F"/>
    <w:rsid w:val="00314557"/>
    <w:rsid w:val="00315BC9"/>
    <w:rsid w:val="003160B5"/>
    <w:rsid w:val="00316104"/>
    <w:rsid w:val="00317734"/>
    <w:rsid w:val="00317A46"/>
    <w:rsid w:val="00320937"/>
    <w:rsid w:val="00320D0F"/>
    <w:rsid w:val="003211F2"/>
    <w:rsid w:val="00321938"/>
    <w:rsid w:val="00321F34"/>
    <w:rsid w:val="00322087"/>
    <w:rsid w:val="00322187"/>
    <w:rsid w:val="00323908"/>
    <w:rsid w:val="0032415B"/>
    <w:rsid w:val="00324565"/>
    <w:rsid w:val="00324C39"/>
    <w:rsid w:val="003268ED"/>
    <w:rsid w:val="0032715F"/>
    <w:rsid w:val="00327F8E"/>
    <w:rsid w:val="003300F2"/>
    <w:rsid w:val="00330901"/>
    <w:rsid w:val="00331BD8"/>
    <w:rsid w:val="00331FA6"/>
    <w:rsid w:val="00331FE9"/>
    <w:rsid w:val="00332823"/>
    <w:rsid w:val="00332B12"/>
    <w:rsid w:val="00333B56"/>
    <w:rsid w:val="00335970"/>
    <w:rsid w:val="0033606A"/>
    <w:rsid w:val="0033632E"/>
    <w:rsid w:val="003365F1"/>
    <w:rsid w:val="003375D0"/>
    <w:rsid w:val="00337CC3"/>
    <w:rsid w:val="00337D03"/>
    <w:rsid w:val="0034299B"/>
    <w:rsid w:val="00342D94"/>
    <w:rsid w:val="00343A5E"/>
    <w:rsid w:val="00343D9F"/>
    <w:rsid w:val="00344612"/>
    <w:rsid w:val="00344DCB"/>
    <w:rsid w:val="003451EA"/>
    <w:rsid w:val="003453E3"/>
    <w:rsid w:val="00345C0B"/>
    <w:rsid w:val="00345EC5"/>
    <w:rsid w:val="00346237"/>
    <w:rsid w:val="003474AE"/>
    <w:rsid w:val="00347A53"/>
    <w:rsid w:val="00347B47"/>
    <w:rsid w:val="00350325"/>
    <w:rsid w:val="003515D1"/>
    <w:rsid w:val="003516E1"/>
    <w:rsid w:val="00351B78"/>
    <w:rsid w:val="00352E8F"/>
    <w:rsid w:val="003534F3"/>
    <w:rsid w:val="003534F8"/>
    <w:rsid w:val="0035354F"/>
    <w:rsid w:val="00353607"/>
    <w:rsid w:val="00354124"/>
    <w:rsid w:val="003541F9"/>
    <w:rsid w:val="00355033"/>
    <w:rsid w:val="00355238"/>
    <w:rsid w:val="003552B4"/>
    <w:rsid w:val="003552EF"/>
    <w:rsid w:val="003556E8"/>
    <w:rsid w:val="003565B0"/>
    <w:rsid w:val="00356E33"/>
    <w:rsid w:val="00357697"/>
    <w:rsid w:val="00357A7D"/>
    <w:rsid w:val="00357C75"/>
    <w:rsid w:val="00357DA1"/>
    <w:rsid w:val="00360534"/>
    <w:rsid w:val="003619E6"/>
    <w:rsid w:val="003620EA"/>
    <w:rsid w:val="0036257E"/>
    <w:rsid w:val="003626A9"/>
    <w:rsid w:val="00362F23"/>
    <w:rsid w:val="00364192"/>
    <w:rsid w:val="0036435F"/>
    <w:rsid w:val="00364513"/>
    <w:rsid w:val="00367149"/>
    <w:rsid w:val="00367F0E"/>
    <w:rsid w:val="00370776"/>
    <w:rsid w:val="00373212"/>
    <w:rsid w:val="00373F9C"/>
    <w:rsid w:val="00374424"/>
    <w:rsid w:val="003747E4"/>
    <w:rsid w:val="00374B26"/>
    <w:rsid w:val="00375867"/>
    <w:rsid w:val="00375C5F"/>
    <w:rsid w:val="00375E19"/>
    <w:rsid w:val="00375EC8"/>
    <w:rsid w:val="00376392"/>
    <w:rsid w:val="00376581"/>
    <w:rsid w:val="00376DEF"/>
    <w:rsid w:val="00376ECC"/>
    <w:rsid w:val="0037709B"/>
    <w:rsid w:val="00377794"/>
    <w:rsid w:val="00380883"/>
    <w:rsid w:val="00380BF2"/>
    <w:rsid w:val="00381273"/>
    <w:rsid w:val="00381491"/>
    <w:rsid w:val="0038181C"/>
    <w:rsid w:val="00381CCF"/>
    <w:rsid w:val="00381F46"/>
    <w:rsid w:val="00382577"/>
    <w:rsid w:val="00383E5A"/>
    <w:rsid w:val="00384320"/>
    <w:rsid w:val="00384919"/>
    <w:rsid w:val="003849BB"/>
    <w:rsid w:val="00385A4E"/>
    <w:rsid w:val="0038638D"/>
    <w:rsid w:val="00386949"/>
    <w:rsid w:val="0038698E"/>
    <w:rsid w:val="00386AE4"/>
    <w:rsid w:val="00386C50"/>
    <w:rsid w:val="00386D73"/>
    <w:rsid w:val="00390DE0"/>
    <w:rsid w:val="003914D2"/>
    <w:rsid w:val="00391B77"/>
    <w:rsid w:val="0039394D"/>
    <w:rsid w:val="00393BC8"/>
    <w:rsid w:val="003940E4"/>
    <w:rsid w:val="00394FCD"/>
    <w:rsid w:val="0039605B"/>
    <w:rsid w:val="0039643B"/>
    <w:rsid w:val="00396C0B"/>
    <w:rsid w:val="00396F05"/>
    <w:rsid w:val="00397AD7"/>
    <w:rsid w:val="003A08C5"/>
    <w:rsid w:val="003A0D4F"/>
    <w:rsid w:val="003A16CD"/>
    <w:rsid w:val="003A2626"/>
    <w:rsid w:val="003A292C"/>
    <w:rsid w:val="003A2BF0"/>
    <w:rsid w:val="003A342C"/>
    <w:rsid w:val="003A39BF"/>
    <w:rsid w:val="003A3D97"/>
    <w:rsid w:val="003A3E9E"/>
    <w:rsid w:val="003A441A"/>
    <w:rsid w:val="003A4ECB"/>
    <w:rsid w:val="003A5302"/>
    <w:rsid w:val="003A55D0"/>
    <w:rsid w:val="003A5BC6"/>
    <w:rsid w:val="003A65ED"/>
    <w:rsid w:val="003A7DC5"/>
    <w:rsid w:val="003A7FFA"/>
    <w:rsid w:val="003B00DE"/>
    <w:rsid w:val="003B0186"/>
    <w:rsid w:val="003B0250"/>
    <w:rsid w:val="003B064D"/>
    <w:rsid w:val="003B1F57"/>
    <w:rsid w:val="003B2120"/>
    <w:rsid w:val="003B2145"/>
    <w:rsid w:val="003B245A"/>
    <w:rsid w:val="003B3328"/>
    <w:rsid w:val="003B5B94"/>
    <w:rsid w:val="003B5FAD"/>
    <w:rsid w:val="003B6B63"/>
    <w:rsid w:val="003B6F93"/>
    <w:rsid w:val="003B75BD"/>
    <w:rsid w:val="003B78D5"/>
    <w:rsid w:val="003B79F1"/>
    <w:rsid w:val="003B7ED6"/>
    <w:rsid w:val="003C037A"/>
    <w:rsid w:val="003C11BF"/>
    <w:rsid w:val="003C1656"/>
    <w:rsid w:val="003C16BC"/>
    <w:rsid w:val="003C2291"/>
    <w:rsid w:val="003C29D2"/>
    <w:rsid w:val="003C2F18"/>
    <w:rsid w:val="003C3473"/>
    <w:rsid w:val="003C43A7"/>
    <w:rsid w:val="003C5222"/>
    <w:rsid w:val="003C6176"/>
    <w:rsid w:val="003C6342"/>
    <w:rsid w:val="003C6E5B"/>
    <w:rsid w:val="003C72F6"/>
    <w:rsid w:val="003C78B9"/>
    <w:rsid w:val="003C78DC"/>
    <w:rsid w:val="003D0DC5"/>
    <w:rsid w:val="003D0F29"/>
    <w:rsid w:val="003D19C2"/>
    <w:rsid w:val="003D1B21"/>
    <w:rsid w:val="003D1CC4"/>
    <w:rsid w:val="003D23BE"/>
    <w:rsid w:val="003D28A3"/>
    <w:rsid w:val="003D2E34"/>
    <w:rsid w:val="003D30C6"/>
    <w:rsid w:val="003D69E2"/>
    <w:rsid w:val="003D6FE5"/>
    <w:rsid w:val="003D775A"/>
    <w:rsid w:val="003D7D28"/>
    <w:rsid w:val="003E00C8"/>
    <w:rsid w:val="003E0B39"/>
    <w:rsid w:val="003E1794"/>
    <w:rsid w:val="003E1CF6"/>
    <w:rsid w:val="003E1D39"/>
    <w:rsid w:val="003E2075"/>
    <w:rsid w:val="003E21F8"/>
    <w:rsid w:val="003E2615"/>
    <w:rsid w:val="003E2671"/>
    <w:rsid w:val="003E284D"/>
    <w:rsid w:val="003E3387"/>
    <w:rsid w:val="003E3724"/>
    <w:rsid w:val="003E3BC6"/>
    <w:rsid w:val="003E5BFA"/>
    <w:rsid w:val="003E6A79"/>
    <w:rsid w:val="003E6BF6"/>
    <w:rsid w:val="003E7E94"/>
    <w:rsid w:val="003F0F7A"/>
    <w:rsid w:val="003F1D42"/>
    <w:rsid w:val="003F33C8"/>
    <w:rsid w:val="003F3DEF"/>
    <w:rsid w:val="003F41EF"/>
    <w:rsid w:val="003F49B7"/>
    <w:rsid w:val="003F5856"/>
    <w:rsid w:val="003F5916"/>
    <w:rsid w:val="003F67DE"/>
    <w:rsid w:val="003F68F2"/>
    <w:rsid w:val="00400071"/>
    <w:rsid w:val="00400310"/>
    <w:rsid w:val="00401AAA"/>
    <w:rsid w:val="00401F20"/>
    <w:rsid w:val="00402133"/>
    <w:rsid w:val="00403AED"/>
    <w:rsid w:val="004043A7"/>
    <w:rsid w:val="00404760"/>
    <w:rsid w:val="00404E02"/>
    <w:rsid w:val="00404F81"/>
    <w:rsid w:val="00405077"/>
    <w:rsid w:val="0040560D"/>
    <w:rsid w:val="00405960"/>
    <w:rsid w:val="00406004"/>
    <w:rsid w:val="004060D2"/>
    <w:rsid w:val="00406C86"/>
    <w:rsid w:val="00407176"/>
    <w:rsid w:val="004104D7"/>
    <w:rsid w:val="00411070"/>
    <w:rsid w:val="004117A9"/>
    <w:rsid w:val="004117AD"/>
    <w:rsid w:val="00411D86"/>
    <w:rsid w:val="0041301D"/>
    <w:rsid w:val="0041306B"/>
    <w:rsid w:val="00413138"/>
    <w:rsid w:val="004134EA"/>
    <w:rsid w:val="00413796"/>
    <w:rsid w:val="00413811"/>
    <w:rsid w:val="00413898"/>
    <w:rsid w:val="00413BA1"/>
    <w:rsid w:val="00413D8B"/>
    <w:rsid w:val="00414063"/>
    <w:rsid w:val="0041549D"/>
    <w:rsid w:val="00416721"/>
    <w:rsid w:val="00416AE1"/>
    <w:rsid w:val="00416D22"/>
    <w:rsid w:val="00416EAE"/>
    <w:rsid w:val="00417F17"/>
    <w:rsid w:val="0042172F"/>
    <w:rsid w:val="00421B7E"/>
    <w:rsid w:val="0042202C"/>
    <w:rsid w:val="004223E3"/>
    <w:rsid w:val="00424152"/>
    <w:rsid w:val="0042417A"/>
    <w:rsid w:val="00424238"/>
    <w:rsid w:val="00424A69"/>
    <w:rsid w:val="00424C98"/>
    <w:rsid w:val="00424EB8"/>
    <w:rsid w:val="00424EEA"/>
    <w:rsid w:val="0042544A"/>
    <w:rsid w:val="0042722F"/>
    <w:rsid w:val="00427D91"/>
    <w:rsid w:val="004305D7"/>
    <w:rsid w:val="0043064B"/>
    <w:rsid w:val="004315D2"/>
    <w:rsid w:val="004320A2"/>
    <w:rsid w:val="00432659"/>
    <w:rsid w:val="004329F0"/>
    <w:rsid w:val="00432F7D"/>
    <w:rsid w:val="0043328A"/>
    <w:rsid w:val="00433447"/>
    <w:rsid w:val="00433636"/>
    <w:rsid w:val="00433AE6"/>
    <w:rsid w:val="00433C74"/>
    <w:rsid w:val="0043462B"/>
    <w:rsid w:val="00435076"/>
    <w:rsid w:val="00436F66"/>
    <w:rsid w:val="00437517"/>
    <w:rsid w:val="00437614"/>
    <w:rsid w:val="00440601"/>
    <w:rsid w:val="00441816"/>
    <w:rsid w:val="004426AC"/>
    <w:rsid w:val="004429AF"/>
    <w:rsid w:val="00443461"/>
    <w:rsid w:val="00443757"/>
    <w:rsid w:val="00443BB9"/>
    <w:rsid w:val="00444013"/>
    <w:rsid w:val="0044490E"/>
    <w:rsid w:val="00444E02"/>
    <w:rsid w:val="00445063"/>
    <w:rsid w:val="00446D64"/>
    <w:rsid w:val="0044740D"/>
    <w:rsid w:val="004477BE"/>
    <w:rsid w:val="0044794D"/>
    <w:rsid w:val="004502B3"/>
    <w:rsid w:val="00451054"/>
    <w:rsid w:val="004514E1"/>
    <w:rsid w:val="004517B7"/>
    <w:rsid w:val="00451BA0"/>
    <w:rsid w:val="00452A26"/>
    <w:rsid w:val="00452BDD"/>
    <w:rsid w:val="0045326B"/>
    <w:rsid w:val="004545F5"/>
    <w:rsid w:val="0045462C"/>
    <w:rsid w:val="0045502B"/>
    <w:rsid w:val="004560F8"/>
    <w:rsid w:val="00456260"/>
    <w:rsid w:val="0045635B"/>
    <w:rsid w:val="004569FD"/>
    <w:rsid w:val="00456ACC"/>
    <w:rsid w:val="004570E8"/>
    <w:rsid w:val="00457227"/>
    <w:rsid w:val="004572EF"/>
    <w:rsid w:val="00460A91"/>
    <w:rsid w:val="004616A9"/>
    <w:rsid w:val="00462C73"/>
    <w:rsid w:val="00465CF2"/>
    <w:rsid w:val="00465DA5"/>
    <w:rsid w:val="00466186"/>
    <w:rsid w:val="00466FC7"/>
    <w:rsid w:val="004671F5"/>
    <w:rsid w:val="004675F7"/>
    <w:rsid w:val="00467768"/>
    <w:rsid w:val="00467A7C"/>
    <w:rsid w:val="00467AB7"/>
    <w:rsid w:val="0047049B"/>
    <w:rsid w:val="00470B6F"/>
    <w:rsid w:val="00471016"/>
    <w:rsid w:val="0047133A"/>
    <w:rsid w:val="00471B8E"/>
    <w:rsid w:val="00472932"/>
    <w:rsid w:val="00472C5C"/>
    <w:rsid w:val="00473208"/>
    <w:rsid w:val="0047324A"/>
    <w:rsid w:val="00473E49"/>
    <w:rsid w:val="004743E7"/>
    <w:rsid w:val="0047472C"/>
    <w:rsid w:val="00475BC2"/>
    <w:rsid w:val="00476076"/>
    <w:rsid w:val="0047629D"/>
    <w:rsid w:val="00476741"/>
    <w:rsid w:val="0047735B"/>
    <w:rsid w:val="004777BF"/>
    <w:rsid w:val="00477871"/>
    <w:rsid w:val="00477BC9"/>
    <w:rsid w:val="0048037E"/>
    <w:rsid w:val="0048087F"/>
    <w:rsid w:val="00480EA7"/>
    <w:rsid w:val="004811B7"/>
    <w:rsid w:val="00481625"/>
    <w:rsid w:val="00481D43"/>
    <w:rsid w:val="0048263D"/>
    <w:rsid w:val="00482F07"/>
    <w:rsid w:val="004837CE"/>
    <w:rsid w:val="0048497F"/>
    <w:rsid w:val="00484DDF"/>
    <w:rsid w:val="00485359"/>
    <w:rsid w:val="0048551C"/>
    <w:rsid w:val="004856F2"/>
    <w:rsid w:val="00485711"/>
    <w:rsid w:val="00485BC1"/>
    <w:rsid w:val="00485DB7"/>
    <w:rsid w:val="0048626B"/>
    <w:rsid w:val="00486C60"/>
    <w:rsid w:val="00486DE3"/>
    <w:rsid w:val="00487117"/>
    <w:rsid w:val="004904DE"/>
    <w:rsid w:val="004910C7"/>
    <w:rsid w:val="004919C9"/>
    <w:rsid w:val="00491CF7"/>
    <w:rsid w:val="00491D21"/>
    <w:rsid w:val="00491EA9"/>
    <w:rsid w:val="0049250D"/>
    <w:rsid w:val="00492582"/>
    <w:rsid w:val="00492696"/>
    <w:rsid w:val="00492869"/>
    <w:rsid w:val="00494C26"/>
    <w:rsid w:val="00495E74"/>
    <w:rsid w:val="004960C9"/>
    <w:rsid w:val="0049619A"/>
    <w:rsid w:val="00496B0B"/>
    <w:rsid w:val="00496D4A"/>
    <w:rsid w:val="00496DA7"/>
    <w:rsid w:val="004970FD"/>
    <w:rsid w:val="004973A3"/>
    <w:rsid w:val="00497B48"/>
    <w:rsid w:val="004A0596"/>
    <w:rsid w:val="004A05C0"/>
    <w:rsid w:val="004A0628"/>
    <w:rsid w:val="004A0F30"/>
    <w:rsid w:val="004A0F98"/>
    <w:rsid w:val="004A1A89"/>
    <w:rsid w:val="004A1D16"/>
    <w:rsid w:val="004A1F6D"/>
    <w:rsid w:val="004A2536"/>
    <w:rsid w:val="004A283D"/>
    <w:rsid w:val="004A31DE"/>
    <w:rsid w:val="004A46D7"/>
    <w:rsid w:val="004A4B21"/>
    <w:rsid w:val="004A5CB5"/>
    <w:rsid w:val="004A5ECF"/>
    <w:rsid w:val="004A63C6"/>
    <w:rsid w:val="004A6FD7"/>
    <w:rsid w:val="004A7277"/>
    <w:rsid w:val="004A7F0E"/>
    <w:rsid w:val="004B024A"/>
    <w:rsid w:val="004B044D"/>
    <w:rsid w:val="004B136F"/>
    <w:rsid w:val="004B1515"/>
    <w:rsid w:val="004B15BA"/>
    <w:rsid w:val="004B18FB"/>
    <w:rsid w:val="004B24A2"/>
    <w:rsid w:val="004B2951"/>
    <w:rsid w:val="004B3227"/>
    <w:rsid w:val="004B356B"/>
    <w:rsid w:val="004B36FF"/>
    <w:rsid w:val="004B41EF"/>
    <w:rsid w:val="004B44C7"/>
    <w:rsid w:val="004B4F1F"/>
    <w:rsid w:val="004B621A"/>
    <w:rsid w:val="004B636F"/>
    <w:rsid w:val="004B63E4"/>
    <w:rsid w:val="004B63E5"/>
    <w:rsid w:val="004B7068"/>
    <w:rsid w:val="004C045A"/>
    <w:rsid w:val="004C0467"/>
    <w:rsid w:val="004C0831"/>
    <w:rsid w:val="004C1947"/>
    <w:rsid w:val="004C27DE"/>
    <w:rsid w:val="004C2909"/>
    <w:rsid w:val="004C2D80"/>
    <w:rsid w:val="004C318A"/>
    <w:rsid w:val="004C394B"/>
    <w:rsid w:val="004C5086"/>
    <w:rsid w:val="004C5471"/>
    <w:rsid w:val="004C693C"/>
    <w:rsid w:val="004C6C25"/>
    <w:rsid w:val="004C72D8"/>
    <w:rsid w:val="004C7313"/>
    <w:rsid w:val="004C7A10"/>
    <w:rsid w:val="004C7E4F"/>
    <w:rsid w:val="004D0034"/>
    <w:rsid w:val="004D03F0"/>
    <w:rsid w:val="004D05D7"/>
    <w:rsid w:val="004D0A2B"/>
    <w:rsid w:val="004D1ACB"/>
    <w:rsid w:val="004D1D58"/>
    <w:rsid w:val="004D1F16"/>
    <w:rsid w:val="004D20DC"/>
    <w:rsid w:val="004D219D"/>
    <w:rsid w:val="004D24B7"/>
    <w:rsid w:val="004D2686"/>
    <w:rsid w:val="004D2A21"/>
    <w:rsid w:val="004D2D4C"/>
    <w:rsid w:val="004D3350"/>
    <w:rsid w:val="004D338C"/>
    <w:rsid w:val="004D3E6D"/>
    <w:rsid w:val="004D4C96"/>
    <w:rsid w:val="004D4FDB"/>
    <w:rsid w:val="004D50A0"/>
    <w:rsid w:val="004D524E"/>
    <w:rsid w:val="004D53D4"/>
    <w:rsid w:val="004D5D47"/>
    <w:rsid w:val="004D6153"/>
    <w:rsid w:val="004D689C"/>
    <w:rsid w:val="004D68EC"/>
    <w:rsid w:val="004D6999"/>
    <w:rsid w:val="004D6E6C"/>
    <w:rsid w:val="004D7710"/>
    <w:rsid w:val="004D78E4"/>
    <w:rsid w:val="004E0172"/>
    <w:rsid w:val="004E0644"/>
    <w:rsid w:val="004E0E82"/>
    <w:rsid w:val="004E1734"/>
    <w:rsid w:val="004E198F"/>
    <w:rsid w:val="004E1C59"/>
    <w:rsid w:val="004E2022"/>
    <w:rsid w:val="004E21E2"/>
    <w:rsid w:val="004E2D19"/>
    <w:rsid w:val="004E339F"/>
    <w:rsid w:val="004E3E4F"/>
    <w:rsid w:val="004E48AF"/>
    <w:rsid w:val="004E4A9E"/>
    <w:rsid w:val="004E4B37"/>
    <w:rsid w:val="004E5561"/>
    <w:rsid w:val="004E5702"/>
    <w:rsid w:val="004E5743"/>
    <w:rsid w:val="004E5CAD"/>
    <w:rsid w:val="004E6156"/>
    <w:rsid w:val="004E6D1B"/>
    <w:rsid w:val="004E6FF5"/>
    <w:rsid w:val="004E7A24"/>
    <w:rsid w:val="004F090C"/>
    <w:rsid w:val="004F0F4C"/>
    <w:rsid w:val="004F1C57"/>
    <w:rsid w:val="004F20D4"/>
    <w:rsid w:val="004F34AD"/>
    <w:rsid w:val="004F3F05"/>
    <w:rsid w:val="004F4414"/>
    <w:rsid w:val="004F45D0"/>
    <w:rsid w:val="004F5029"/>
    <w:rsid w:val="004F6FFB"/>
    <w:rsid w:val="004F734E"/>
    <w:rsid w:val="00500216"/>
    <w:rsid w:val="00501211"/>
    <w:rsid w:val="00501FC4"/>
    <w:rsid w:val="005022F3"/>
    <w:rsid w:val="005026CB"/>
    <w:rsid w:val="00502A4F"/>
    <w:rsid w:val="00503329"/>
    <w:rsid w:val="00504648"/>
    <w:rsid w:val="00504FAA"/>
    <w:rsid w:val="00505485"/>
    <w:rsid w:val="005061F3"/>
    <w:rsid w:val="0050625E"/>
    <w:rsid w:val="00506435"/>
    <w:rsid w:val="0050652C"/>
    <w:rsid w:val="00506CA3"/>
    <w:rsid w:val="005077B4"/>
    <w:rsid w:val="00507CA7"/>
    <w:rsid w:val="00507D59"/>
    <w:rsid w:val="00507E3C"/>
    <w:rsid w:val="00510419"/>
    <w:rsid w:val="0051099B"/>
    <w:rsid w:val="005109FB"/>
    <w:rsid w:val="0051103A"/>
    <w:rsid w:val="005110C4"/>
    <w:rsid w:val="005114A9"/>
    <w:rsid w:val="00511637"/>
    <w:rsid w:val="005116CF"/>
    <w:rsid w:val="00512AD5"/>
    <w:rsid w:val="005135C1"/>
    <w:rsid w:val="005140F5"/>
    <w:rsid w:val="005142FF"/>
    <w:rsid w:val="0051437F"/>
    <w:rsid w:val="00514612"/>
    <w:rsid w:val="00514BC7"/>
    <w:rsid w:val="005154FD"/>
    <w:rsid w:val="00515A76"/>
    <w:rsid w:val="00515D39"/>
    <w:rsid w:val="00515DFF"/>
    <w:rsid w:val="00516867"/>
    <w:rsid w:val="005169AA"/>
    <w:rsid w:val="00517289"/>
    <w:rsid w:val="00517A50"/>
    <w:rsid w:val="005209EC"/>
    <w:rsid w:val="005217E5"/>
    <w:rsid w:val="0052193D"/>
    <w:rsid w:val="00521F8B"/>
    <w:rsid w:val="00522327"/>
    <w:rsid w:val="00522807"/>
    <w:rsid w:val="00522ACC"/>
    <w:rsid w:val="00522B98"/>
    <w:rsid w:val="00522C95"/>
    <w:rsid w:val="00522D67"/>
    <w:rsid w:val="005232A6"/>
    <w:rsid w:val="005236CB"/>
    <w:rsid w:val="00523A8F"/>
    <w:rsid w:val="005247C0"/>
    <w:rsid w:val="00525D5A"/>
    <w:rsid w:val="00526B2E"/>
    <w:rsid w:val="005272AA"/>
    <w:rsid w:val="005272B9"/>
    <w:rsid w:val="005274CB"/>
    <w:rsid w:val="005275FC"/>
    <w:rsid w:val="00527656"/>
    <w:rsid w:val="00527CE7"/>
    <w:rsid w:val="005322FD"/>
    <w:rsid w:val="005327F0"/>
    <w:rsid w:val="00532B19"/>
    <w:rsid w:val="00532C8B"/>
    <w:rsid w:val="00532F06"/>
    <w:rsid w:val="00533283"/>
    <w:rsid w:val="0053426D"/>
    <w:rsid w:val="005354BC"/>
    <w:rsid w:val="005355D8"/>
    <w:rsid w:val="0053593A"/>
    <w:rsid w:val="00537999"/>
    <w:rsid w:val="00537DD2"/>
    <w:rsid w:val="00537F77"/>
    <w:rsid w:val="00540973"/>
    <w:rsid w:val="00541886"/>
    <w:rsid w:val="005418F4"/>
    <w:rsid w:val="00541A5B"/>
    <w:rsid w:val="00542B6C"/>
    <w:rsid w:val="00542CD5"/>
    <w:rsid w:val="005431F1"/>
    <w:rsid w:val="005441CC"/>
    <w:rsid w:val="00544882"/>
    <w:rsid w:val="00545271"/>
    <w:rsid w:val="0054701B"/>
    <w:rsid w:val="0054730B"/>
    <w:rsid w:val="005479CE"/>
    <w:rsid w:val="00547EF6"/>
    <w:rsid w:val="00550105"/>
    <w:rsid w:val="0055044E"/>
    <w:rsid w:val="00550B75"/>
    <w:rsid w:val="00550F21"/>
    <w:rsid w:val="005512E3"/>
    <w:rsid w:val="00551495"/>
    <w:rsid w:val="005529AB"/>
    <w:rsid w:val="00552B2E"/>
    <w:rsid w:val="00552D76"/>
    <w:rsid w:val="00552FCA"/>
    <w:rsid w:val="00553E52"/>
    <w:rsid w:val="00554130"/>
    <w:rsid w:val="00554B9A"/>
    <w:rsid w:val="00554EE4"/>
    <w:rsid w:val="00555742"/>
    <w:rsid w:val="00555FAD"/>
    <w:rsid w:val="00556139"/>
    <w:rsid w:val="00556928"/>
    <w:rsid w:val="00556D4B"/>
    <w:rsid w:val="0056018B"/>
    <w:rsid w:val="00560771"/>
    <w:rsid w:val="00561054"/>
    <w:rsid w:val="005613E1"/>
    <w:rsid w:val="005619D6"/>
    <w:rsid w:val="00561B3A"/>
    <w:rsid w:val="00563715"/>
    <w:rsid w:val="005637B4"/>
    <w:rsid w:val="005638D8"/>
    <w:rsid w:val="00563B0F"/>
    <w:rsid w:val="00564352"/>
    <w:rsid w:val="00564539"/>
    <w:rsid w:val="005646FD"/>
    <w:rsid w:val="00564B01"/>
    <w:rsid w:val="0056741E"/>
    <w:rsid w:val="005676F1"/>
    <w:rsid w:val="00570924"/>
    <w:rsid w:val="0057191D"/>
    <w:rsid w:val="005721B8"/>
    <w:rsid w:val="00572B07"/>
    <w:rsid w:val="00572D18"/>
    <w:rsid w:val="00573A4F"/>
    <w:rsid w:val="00573E73"/>
    <w:rsid w:val="00573F91"/>
    <w:rsid w:val="00574CF5"/>
    <w:rsid w:val="00575311"/>
    <w:rsid w:val="005754CF"/>
    <w:rsid w:val="00576181"/>
    <w:rsid w:val="00576611"/>
    <w:rsid w:val="005767C1"/>
    <w:rsid w:val="00576AD1"/>
    <w:rsid w:val="005778BE"/>
    <w:rsid w:val="005806E8"/>
    <w:rsid w:val="00580902"/>
    <w:rsid w:val="00580CC0"/>
    <w:rsid w:val="00580FD4"/>
    <w:rsid w:val="005818E0"/>
    <w:rsid w:val="00582215"/>
    <w:rsid w:val="00582EC5"/>
    <w:rsid w:val="00583352"/>
    <w:rsid w:val="00583F97"/>
    <w:rsid w:val="005842F5"/>
    <w:rsid w:val="00584628"/>
    <w:rsid w:val="00585307"/>
    <w:rsid w:val="00586658"/>
    <w:rsid w:val="005866B9"/>
    <w:rsid w:val="00586A6C"/>
    <w:rsid w:val="005904CF"/>
    <w:rsid w:val="00591B12"/>
    <w:rsid w:val="00592094"/>
    <w:rsid w:val="00592819"/>
    <w:rsid w:val="00593067"/>
    <w:rsid w:val="005935E1"/>
    <w:rsid w:val="0059397F"/>
    <w:rsid w:val="005939C3"/>
    <w:rsid w:val="00593D65"/>
    <w:rsid w:val="00596045"/>
    <w:rsid w:val="005969BF"/>
    <w:rsid w:val="00597D99"/>
    <w:rsid w:val="005A0FC1"/>
    <w:rsid w:val="005A12B4"/>
    <w:rsid w:val="005A1409"/>
    <w:rsid w:val="005A1F6C"/>
    <w:rsid w:val="005A25C3"/>
    <w:rsid w:val="005A2F3E"/>
    <w:rsid w:val="005A3EA6"/>
    <w:rsid w:val="005A456F"/>
    <w:rsid w:val="005A4855"/>
    <w:rsid w:val="005A4D4D"/>
    <w:rsid w:val="005A55CD"/>
    <w:rsid w:val="005A59D0"/>
    <w:rsid w:val="005A680C"/>
    <w:rsid w:val="005A788E"/>
    <w:rsid w:val="005A7A64"/>
    <w:rsid w:val="005A7D75"/>
    <w:rsid w:val="005B02A1"/>
    <w:rsid w:val="005B0457"/>
    <w:rsid w:val="005B06B6"/>
    <w:rsid w:val="005B08DF"/>
    <w:rsid w:val="005B0AA9"/>
    <w:rsid w:val="005B139C"/>
    <w:rsid w:val="005B1636"/>
    <w:rsid w:val="005B1EAA"/>
    <w:rsid w:val="005B23DD"/>
    <w:rsid w:val="005B245E"/>
    <w:rsid w:val="005B2A82"/>
    <w:rsid w:val="005B456E"/>
    <w:rsid w:val="005B4664"/>
    <w:rsid w:val="005B4D95"/>
    <w:rsid w:val="005B4E64"/>
    <w:rsid w:val="005B52BD"/>
    <w:rsid w:val="005B60FF"/>
    <w:rsid w:val="005B6BD3"/>
    <w:rsid w:val="005B7B29"/>
    <w:rsid w:val="005C0153"/>
    <w:rsid w:val="005C0564"/>
    <w:rsid w:val="005C0E1D"/>
    <w:rsid w:val="005C11F1"/>
    <w:rsid w:val="005C1A70"/>
    <w:rsid w:val="005C1D58"/>
    <w:rsid w:val="005C1EB3"/>
    <w:rsid w:val="005C2651"/>
    <w:rsid w:val="005C286D"/>
    <w:rsid w:val="005C2D50"/>
    <w:rsid w:val="005C3230"/>
    <w:rsid w:val="005C3CF9"/>
    <w:rsid w:val="005C3FC5"/>
    <w:rsid w:val="005C48B8"/>
    <w:rsid w:val="005C5079"/>
    <w:rsid w:val="005C5235"/>
    <w:rsid w:val="005C5BF0"/>
    <w:rsid w:val="005C5F35"/>
    <w:rsid w:val="005C6D8E"/>
    <w:rsid w:val="005C6F33"/>
    <w:rsid w:val="005C76C0"/>
    <w:rsid w:val="005C7B8B"/>
    <w:rsid w:val="005D0553"/>
    <w:rsid w:val="005D0884"/>
    <w:rsid w:val="005D0E09"/>
    <w:rsid w:val="005D131E"/>
    <w:rsid w:val="005D1AF7"/>
    <w:rsid w:val="005D1B86"/>
    <w:rsid w:val="005D1F9A"/>
    <w:rsid w:val="005D2199"/>
    <w:rsid w:val="005D23EB"/>
    <w:rsid w:val="005D2E8A"/>
    <w:rsid w:val="005D3281"/>
    <w:rsid w:val="005D329D"/>
    <w:rsid w:val="005D351D"/>
    <w:rsid w:val="005D396A"/>
    <w:rsid w:val="005D3F07"/>
    <w:rsid w:val="005D4D52"/>
    <w:rsid w:val="005D4D92"/>
    <w:rsid w:val="005D5044"/>
    <w:rsid w:val="005D594E"/>
    <w:rsid w:val="005D7A69"/>
    <w:rsid w:val="005E005E"/>
    <w:rsid w:val="005E084C"/>
    <w:rsid w:val="005E0AC8"/>
    <w:rsid w:val="005E0EC9"/>
    <w:rsid w:val="005E1DC7"/>
    <w:rsid w:val="005E2088"/>
    <w:rsid w:val="005E2114"/>
    <w:rsid w:val="005E3819"/>
    <w:rsid w:val="005E3EAD"/>
    <w:rsid w:val="005E4AF8"/>
    <w:rsid w:val="005E4F94"/>
    <w:rsid w:val="005E5A3A"/>
    <w:rsid w:val="005E5C61"/>
    <w:rsid w:val="005E7601"/>
    <w:rsid w:val="005E77EA"/>
    <w:rsid w:val="005E7B31"/>
    <w:rsid w:val="005F0189"/>
    <w:rsid w:val="005F0506"/>
    <w:rsid w:val="005F06A2"/>
    <w:rsid w:val="005F19BA"/>
    <w:rsid w:val="005F1C1B"/>
    <w:rsid w:val="005F23DC"/>
    <w:rsid w:val="005F2B82"/>
    <w:rsid w:val="005F2D34"/>
    <w:rsid w:val="005F321A"/>
    <w:rsid w:val="005F462B"/>
    <w:rsid w:val="005F48A4"/>
    <w:rsid w:val="005F49A0"/>
    <w:rsid w:val="005F4CF6"/>
    <w:rsid w:val="005F5816"/>
    <w:rsid w:val="00601132"/>
    <w:rsid w:val="0060165A"/>
    <w:rsid w:val="00602097"/>
    <w:rsid w:val="00602132"/>
    <w:rsid w:val="00603B0A"/>
    <w:rsid w:val="006044F0"/>
    <w:rsid w:val="00604BA7"/>
    <w:rsid w:val="006057E3"/>
    <w:rsid w:val="006066DE"/>
    <w:rsid w:val="006102ED"/>
    <w:rsid w:val="0061047C"/>
    <w:rsid w:val="00610CB3"/>
    <w:rsid w:val="00611064"/>
    <w:rsid w:val="00611BD5"/>
    <w:rsid w:val="00611CDB"/>
    <w:rsid w:val="006126D6"/>
    <w:rsid w:val="00612CD7"/>
    <w:rsid w:val="006132B8"/>
    <w:rsid w:val="00615600"/>
    <w:rsid w:val="00615DF3"/>
    <w:rsid w:val="00616076"/>
    <w:rsid w:val="0061648D"/>
    <w:rsid w:val="0061696B"/>
    <w:rsid w:val="00616ECA"/>
    <w:rsid w:val="006170DB"/>
    <w:rsid w:val="00620738"/>
    <w:rsid w:val="00620E43"/>
    <w:rsid w:val="006217A4"/>
    <w:rsid w:val="006218A8"/>
    <w:rsid w:val="00621A96"/>
    <w:rsid w:val="00622141"/>
    <w:rsid w:val="006221CC"/>
    <w:rsid w:val="00622393"/>
    <w:rsid w:val="00622B11"/>
    <w:rsid w:val="00623075"/>
    <w:rsid w:val="0062332E"/>
    <w:rsid w:val="00623A86"/>
    <w:rsid w:val="006243D3"/>
    <w:rsid w:val="00624810"/>
    <w:rsid w:val="00624F1F"/>
    <w:rsid w:val="00624FEA"/>
    <w:rsid w:val="00625823"/>
    <w:rsid w:val="00626112"/>
    <w:rsid w:val="00626D07"/>
    <w:rsid w:val="006270B8"/>
    <w:rsid w:val="00627A13"/>
    <w:rsid w:val="00627EDB"/>
    <w:rsid w:val="00627FB8"/>
    <w:rsid w:val="00630974"/>
    <w:rsid w:val="0063156F"/>
    <w:rsid w:val="00631689"/>
    <w:rsid w:val="00631D1B"/>
    <w:rsid w:val="00632001"/>
    <w:rsid w:val="00632622"/>
    <w:rsid w:val="00633E25"/>
    <w:rsid w:val="00634AC4"/>
    <w:rsid w:val="00635378"/>
    <w:rsid w:val="00635AF2"/>
    <w:rsid w:val="00636B81"/>
    <w:rsid w:val="00637C89"/>
    <w:rsid w:val="00640A2D"/>
    <w:rsid w:val="00641B9D"/>
    <w:rsid w:val="0064225E"/>
    <w:rsid w:val="00642CAE"/>
    <w:rsid w:val="00642D89"/>
    <w:rsid w:val="00642E13"/>
    <w:rsid w:val="0064349F"/>
    <w:rsid w:val="00643CED"/>
    <w:rsid w:val="006443CD"/>
    <w:rsid w:val="00644BCC"/>
    <w:rsid w:val="00644E82"/>
    <w:rsid w:val="00645554"/>
    <w:rsid w:val="006457FD"/>
    <w:rsid w:val="00645C6D"/>
    <w:rsid w:val="006466AE"/>
    <w:rsid w:val="006479A9"/>
    <w:rsid w:val="00647B2F"/>
    <w:rsid w:val="00647BBF"/>
    <w:rsid w:val="00647D48"/>
    <w:rsid w:val="00647E12"/>
    <w:rsid w:val="0065014A"/>
    <w:rsid w:val="00650277"/>
    <w:rsid w:val="00650686"/>
    <w:rsid w:val="00651F8A"/>
    <w:rsid w:val="00652E90"/>
    <w:rsid w:val="006544EE"/>
    <w:rsid w:val="00654859"/>
    <w:rsid w:val="006549F5"/>
    <w:rsid w:val="00655085"/>
    <w:rsid w:val="00656068"/>
    <w:rsid w:val="0065692E"/>
    <w:rsid w:val="00656B13"/>
    <w:rsid w:val="00656C08"/>
    <w:rsid w:val="00657AEF"/>
    <w:rsid w:val="00660695"/>
    <w:rsid w:val="00660A22"/>
    <w:rsid w:val="00660F18"/>
    <w:rsid w:val="00661217"/>
    <w:rsid w:val="006617D3"/>
    <w:rsid w:val="00662041"/>
    <w:rsid w:val="00662E27"/>
    <w:rsid w:val="0066356C"/>
    <w:rsid w:val="00664632"/>
    <w:rsid w:val="006651F8"/>
    <w:rsid w:val="0066539E"/>
    <w:rsid w:val="00665B2F"/>
    <w:rsid w:val="006661D0"/>
    <w:rsid w:val="006667D4"/>
    <w:rsid w:val="00666D25"/>
    <w:rsid w:val="0067013B"/>
    <w:rsid w:val="006704AE"/>
    <w:rsid w:val="00670C9F"/>
    <w:rsid w:val="00670DE5"/>
    <w:rsid w:val="006716C7"/>
    <w:rsid w:val="0067257D"/>
    <w:rsid w:val="00672640"/>
    <w:rsid w:val="006726E0"/>
    <w:rsid w:val="00672CD7"/>
    <w:rsid w:val="0067329C"/>
    <w:rsid w:val="00673C35"/>
    <w:rsid w:val="00673CE4"/>
    <w:rsid w:val="00674BD4"/>
    <w:rsid w:val="00674C0A"/>
    <w:rsid w:val="006752C1"/>
    <w:rsid w:val="00675477"/>
    <w:rsid w:val="006761F8"/>
    <w:rsid w:val="0067683D"/>
    <w:rsid w:val="00676B9F"/>
    <w:rsid w:val="00676BBD"/>
    <w:rsid w:val="00677332"/>
    <w:rsid w:val="0067738E"/>
    <w:rsid w:val="006778C5"/>
    <w:rsid w:val="00677DAD"/>
    <w:rsid w:val="006804B3"/>
    <w:rsid w:val="00680613"/>
    <w:rsid w:val="00680834"/>
    <w:rsid w:val="00680CDB"/>
    <w:rsid w:val="0068105C"/>
    <w:rsid w:val="006810C1"/>
    <w:rsid w:val="006816E6"/>
    <w:rsid w:val="006818ED"/>
    <w:rsid w:val="00682064"/>
    <w:rsid w:val="006820D7"/>
    <w:rsid w:val="0068275A"/>
    <w:rsid w:val="00682C65"/>
    <w:rsid w:val="006839F4"/>
    <w:rsid w:val="00683AA2"/>
    <w:rsid w:val="00683D7C"/>
    <w:rsid w:val="006840B4"/>
    <w:rsid w:val="0068423B"/>
    <w:rsid w:val="006844CA"/>
    <w:rsid w:val="0068487B"/>
    <w:rsid w:val="00685E09"/>
    <w:rsid w:val="00685E27"/>
    <w:rsid w:val="00685E78"/>
    <w:rsid w:val="006863BD"/>
    <w:rsid w:val="00686F7A"/>
    <w:rsid w:val="006876FE"/>
    <w:rsid w:val="00687838"/>
    <w:rsid w:val="0068784A"/>
    <w:rsid w:val="00690435"/>
    <w:rsid w:val="00691382"/>
    <w:rsid w:val="00691EB0"/>
    <w:rsid w:val="00692497"/>
    <w:rsid w:val="006925B4"/>
    <w:rsid w:val="0069291B"/>
    <w:rsid w:val="00692D2A"/>
    <w:rsid w:val="00694859"/>
    <w:rsid w:val="00694D54"/>
    <w:rsid w:val="0069592D"/>
    <w:rsid w:val="00695BC3"/>
    <w:rsid w:val="00695DE1"/>
    <w:rsid w:val="00695EE7"/>
    <w:rsid w:val="0069602D"/>
    <w:rsid w:val="006969DF"/>
    <w:rsid w:val="00696E5C"/>
    <w:rsid w:val="00697194"/>
    <w:rsid w:val="00697A05"/>
    <w:rsid w:val="00697F52"/>
    <w:rsid w:val="006A00B2"/>
    <w:rsid w:val="006A13B8"/>
    <w:rsid w:val="006A2F53"/>
    <w:rsid w:val="006A31C2"/>
    <w:rsid w:val="006A359C"/>
    <w:rsid w:val="006A394D"/>
    <w:rsid w:val="006A3AE8"/>
    <w:rsid w:val="006A3E69"/>
    <w:rsid w:val="006A3E9E"/>
    <w:rsid w:val="006A41EE"/>
    <w:rsid w:val="006A48B9"/>
    <w:rsid w:val="006A49C2"/>
    <w:rsid w:val="006A4F86"/>
    <w:rsid w:val="006A65F8"/>
    <w:rsid w:val="006A7C1A"/>
    <w:rsid w:val="006B095D"/>
    <w:rsid w:val="006B0B6A"/>
    <w:rsid w:val="006B0F61"/>
    <w:rsid w:val="006B1129"/>
    <w:rsid w:val="006B179C"/>
    <w:rsid w:val="006B1A15"/>
    <w:rsid w:val="006B1FEB"/>
    <w:rsid w:val="006B32E1"/>
    <w:rsid w:val="006B38BF"/>
    <w:rsid w:val="006B3EED"/>
    <w:rsid w:val="006B4CB0"/>
    <w:rsid w:val="006B5960"/>
    <w:rsid w:val="006B64AC"/>
    <w:rsid w:val="006B65B2"/>
    <w:rsid w:val="006B6A6F"/>
    <w:rsid w:val="006B7758"/>
    <w:rsid w:val="006B7EE3"/>
    <w:rsid w:val="006C05D5"/>
    <w:rsid w:val="006C1C49"/>
    <w:rsid w:val="006C1F59"/>
    <w:rsid w:val="006C2137"/>
    <w:rsid w:val="006C296B"/>
    <w:rsid w:val="006C2CD1"/>
    <w:rsid w:val="006C39B2"/>
    <w:rsid w:val="006C4D2A"/>
    <w:rsid w:val="006C59C9"/>
    <w:rsid w:val="006C5BB7"/>
    <w:rsid w:val="006C6835"/>
    <w:rsid w:val="006C689F"/>
    <w:rsid w:val="006C706F"/>
    <w:rsid w:val="006C70FA"/>
    <w:rsid w:val="006C7177"/>
    <w:rsid w:val="006C7600"/>
    <w:rsid w:val="006C76AA"/>
    <w:rsid w:val="006D07BB"/>
    <w:rsid w:val="006D126E"/>
    <w:rsid w:val="006D17BF"/>
    <w:rsid w:val="006D1EC3"/>
    <w:rsid w:val="006D21A8"/>
    <w:rsid w:val="006D2B68"/>
    <w:rsid w:val="006D2B93"/>
    <w:rsid w:val="006D2CD2"/>
    <w:rsid w:val="006D3F1D"/>
    <w:rsid w:val="006D4050"/>
    <w:rsid w:val="006D50AE"/>
    <w:rsid w:val="006D557B"/>
    <w:rsid w:val="006D56F9"/>
    <w:rsid w:val="006D5C22"/>
    <w:rsid w:val="006D632B"/>
    <w:rsid w:val="006D69BE"/>
    <w:rsid w:val="006D7C22"/>
    <w:rsid w:val="006D7EEC"/>
    <w:rsid w:val="006E0D21"/>
    <w:rsid w:val="006E0E89"/>
    <w:rsid w:val="006E17B6"/>
    <w:rsid w:val="006E2AE2"/>
    <w:rsid w:val="006E326C"/>
    <w:rsid w:val="006E3D94"/>
    <w:rsid w:val="006E4032"/>
    <w:rsid w:val="006E482E"/>
    <w:rsid w:val="006E4B63"/>
    <w:rsid w:val="006E4BA5"/>
    <w:rsid w:val="006E5371"/>
    <w:rsid w:val="006E5FD7"/>
    <w:rsid w:val="006E6019"/>
    <w:rsid w:val="006E68B6"/>
    <w:rsid w:val="006E6CAA"/>
    <w:rsid w:val="006E792F"/>
    <w:rsid w:val="006E7A38"/>
    <w:rsid w:val="006E7C1C"/>
    <w:rsid w:val="006F07E4"/>
    <w:rsid w:val="006F0A37"/>
    <w:rsid w:val="006F23D6"/>
    <w:rsid w:val="006F2534"/>
    <w:rsid w:val="006F25BD"/>
    <w:rsid w:val="006F314F"/>
    <w:rsid w:val="006F396C"/>
    <w:rsid w:val="006F3A62"/>
    <w:rsid w:val="006F3F3F"/>
    <w:rsid w:val="006F488A"/>
    <w:rsid w:val="006F565B"/>
    <w:rsid w:val="006F6753"/>
    <w:rsid w:val="006F701B"/>
    <w:rsid w:val="006F75D4"/>
    <w:rsid w:val="006F7B75"/>
    <w:rsid w:val="00700334"/>
    <w:rsid w:val="00700B11"/>
    <w:rsid w:val="00701079"/>
    <w:rsid w:val="007011C6"/>
    <w:rsid w:val="0070191F"/>
    <w:rsid w:val="00701C0D"/>
    <w:rsid w:val="0070239C"/>
    <w:rsid w:val="0070255B"/>
    <w:rsid w:val="00703171"/>
    <w:rsid w:val="00703766"/>
    <w:rsid w:val="0070387E"/>
    <w:rsid w:val="0070389B"/>
    <w:rsid w:val="0070394A"/>
    <w:rsid w:val="00703D0C"/>
    <w:rsid w:val="00704240"/>
    <w:rsid w:val="007052B2"/>
    <w:rsid w:val="00705352"/>
    <w:rsid w:val="00705AB4"/>
    <w:rsid w:val="00705D99"/>
    <w:rsid w:val="007063F3"/>
    <w:rsid w:val="00706FB6"/>
    <w:rsid w:val="0070705E"/>
    <w:rsid w:val="00707755"/>
    <w:rsid w:val="00710DF8"/>
    <w:rsid w:val="00711EE9"/>
    <w:rsid w:val="00712386"/>
    <w:rsid w:val="007127B0"/>
    <w:rsid w:val="007128A1"/>
    <w:rsid w:val="00712AC2"/>
    <w:rsid w:val="00712B1B"/>
    <w:rsid w:val="00712B74"/>
    <w:rsid w:val="00712D4B"/>
    <w:rsid w:val="00712E16"/>
    <w:rsid w:val="00713585"/>
    <w:rsid w:val="00713806"/>
    <w:rsid w:val="00713C24"/>
    <w:rsid w:val="00713D4D"/>
    <w:rsid w:val="00714117"/>
    <w:rsid w:val="00714AD7"/>
    <w:rsid w:val="00715003"/>
    <w:rsid w:val="007155F6"/>
    <w:rsid w:val="00715E64"/>
    <w:rsid w:val="007160A7"/>
    <w:rsid w:val="007164B0"/>
    <w:rsid w:val="007164BA"/>
    <w:rsid w:val="00716557"/>
    <w:rsid w:val="00716F17"/>
    <w:rsid w:val="007178E1"/>
    <w:rsid w:val="00717A46"/>
    <w:rsid w:val="00717A55"/>
    <w:rsid w:val="00720307"/>
    <w:rsid w:val="00720CE4"/>
    <w:rsid w:val="00721400"/>
    <w:rsid w:val="00721690"/>
    <w:rsid w:val="00721F69"/>
    <w:rsid w:val="0072217F"/>
    <w:rsid w:val="00722B6F"/>
    <w:rsid w:val="00722D3B"/>
    <w:rsid w:val="0072310E"/>
    <w:rsid w:val="007232DA"/>
    <w:rsid w:val="0072532E"/>
    <w:rsid w:val="00725836"/>
    <w:rsid w:val="00725E1A"/>
    <w:rsid w:val="00726896"/>
    <w:rsid w:val="00726CBD"/>
    <w:rsid w:val="00726E33"/>
    <w:rsid w:val="00727122"/>
    <w:rsid w:val="00727ADD"/>
    <w:rsid w:val="00727BBE"/>
    <w:rsid w:val="00727BF4"/>
    <w:rsid w:val="0073020E"/>
    <w:rsid w:val="007302C0"/>
    <w:rsid w:val="0073140D"/>
    <w:rsid w:val="00731BB3"/>
    <w:rsid w:val="00733ADA"/>
    <w:rsid w:val="00733CF3"/>
    <w:rsid w:val="00734165"/>
    <w:rsid w:val="00734286"/>
    <w:rsid w:val="00735A13"/>
    <w:rsid w:val="00736500"/>
    <w:rsid w:val="007368F8"/>
    <w:rsid w:val="007369E4"/>
    <w:rsid w:val="00736E1E"/>
    <w:rsid w:val="00740C52"/>
    <w:rsid w:val="00740CC9"/>
    <w:rsid w:val="00741101"/>
    <w:rsid w:val="007416F5"/>
    <w:rsid w:val="007418EB"/>
    <w:rsid w:val="00741AF4"/>
    <w:rsid w:val="00741C7F"/>
    <w:rsid w:val="00742869"/>
    <w:rsid w:val="00743110"/>
    <w:rsid w:val="007435A5"/>
    <w:rsid w:val="00743FB3"/>
    <w:rsid w:val="00744B30"/>
    <w:rsid w:val="00745ECC"/>
    <w:rsid w:val="00746CD1"/>
    <w:rsid w:val="00746E70"/>
    <w:rsid w:val="007474E5"/>
    <w:rsid w:val="00752117"/>
    <w:rsid w:val="00752CAB"/>
    <w:rsid w:val="0075328B"/>
    <w:rsid w:val="00753295"/>
    <w:rsid w:val="00753464"/>
    <w:rsid w:val="00753D2B"/>
    <w:rsid w:val="00754126"/>
    <w:rsid w:val="007544B8"/>
    <w:rsid w:val="00754544"/>
    <w:rsid w:val="00756309"/>
    <w:rsid w:val="00756585"/>
    <w:rsid w:val="007579DC"/>
    <w:rsid w:val="00757E80"/>
    <w:rsid w:val="0076001D"/>
    <w:rsid w:val="00760CD0"/>
    <w:rsid w:val="007612A1"/>
    <w:rsid w:val="0076472C"/>
    <w:rsid w:val="00764E11"/>
    <w:rsid w:val="00765125"/>
    <w:rsid w:val="007654CE"/>
    <w:rsid w:val="007656C9"/>
    <w:rsid w:val="00765B6B"/>
    <w:rsid w:val="00765C6E"/>
    <w:rsid w:val="00765F67"/>
    <w:rsid w:val="00766A47"/>
    <w:rsid w:val="00766DA7"/>
    <w:rsid w:val="00767034"/>
    <w:rsid w:val="007670BD"/>
    <w:rsid w:val="00767B54"/>
    <w:rsid w:val="00771726"/>
    <w:rsid w:val="00771996"/>
    <w:rsid w:val="007722A3"/>
    <w:rsid w:val="00772371"/>
    <w:rsid w:val="00772731"/>
    <w:rsid w:val="007728D1"/>
    <w:rsid w:val="00772B2F"/>
    <w:rsid w:val="00772EF1"/>
    <w:rsid w:val="00773D6B"/>
    <w:rsid w:val="0077406E"/>
    <w:rsid w:val="007740D7"/>
    <w:rsid w:val="00774563"/>
    <w:rsid w:val="00775605"/>
    <w:rsid w:val="00775AE8"/>
    <w:rsid w:val="007761C3"/>
    <w:rsid w:val="00776AA2"/>
    <w:rsid w:val="0077780E"/>
    <w:rsid w:val="00777A38"/>
    <w:rsid w:val="00777F78"/>
    <w:rsid w:val="007801F3"/>
    <w:rsid w:val="00780E8B"/>
    <w:rsid w:val="007812DB"/>
    <w:rsid w:val="0078147C"/>
    <w:rsid w:val="00781D9B"/>
    <w:rsid w:val="00782059"/>
    <w:rsid w:val="007828C8"/>
    <w:rsid w:val="007834CF"/>
    <w:rsid w:val="00783C96"/>
    <w:rsid w:val="00783FAA"/>
    <w:rsid w:val="00783FCB"/>
    <w:rsid w:val="00784139"/>
    <w:rsid w:val="007841FE"/>
    <w:rsid w:val="007845C8"/>
    <w:rsid w:val="007851AA"/>
    <w:rsid w:val="0078590B"/>
    <w:rsid w:val="00786101"/>
    <w:rsid w:val="00787CC9"/>
    <w:rsid w:val="00787F6F"/>
    <w:rsid w:val="0079080A"/>
    <w:rsid w:val="007912FB"/>
    <w:rsid w:val="00791972"/>
    <w:rsid w:val="00792196"/>
    <w:rsid w:val="00792478"/>
    <w:rsid w:val="00792820"/>
    <w:rsid w:val="007929AC"/>
    <w:rsid w:val="00792A75"/>
    <w:rsid w:val="00792BE7"/>
    <w:rsid w:val="00792DE8"/>
    <w:rsid w:val="00792E19"/>
    <w:rsid w:val="00792E8A"/>
    <w:rsid w:val="00794213"/>
    <w:rsid w:val="00794E6A"/>
    <w:rsid w:val="00794EBD"/>
    <w:rsid w:val="00794EC0"/>
    <w:rsid w:val="007953AA"/>
    <w:rsid w:val="00795876"/>
    <w:rsid w:val="00795BF0"/>
    <w:rsid w:val="00795CB7"/>
    <w:rsid w:val="00796441"/>
    <w:rsid w:val="007965CA"/>
    <w:rsid w:val="00796625"/>
    <w:rsid w:val="00796FEA"/>
    <w:rsid w:val="0079764E"/>
    <w:rsid w:val="00797A1B"/>
    <w:rsid w:val="00797EB4"/>
    <w:rsid w:val="007A0A62"/>
    <w:rsid w:val="007A0CBC"/>
    <w:rsid w:val="007A1543"/>
    <w:rsid w:val="007A1BE7"/>
    <w:rsid w:val="007A21A7"/>
    <w:rsid w:val="007A23DF"/>
    <w:rsid w:val="007A28CD"/>
    <w:rsid w:val="007A2CB4"/>
    <w:rsid w:val="007A3741"/>
    <w:rsid w:val="007A39CA"/>
    <w:rsid w:val="007A41C4"/>
    <w:rsid w:val="007A4CAE"/>
    <w:rsid w:val="007A5342"/>
    <w:rsid w:val="007A5448"/>
    <w:rsid w:val="007A55D1"/>
    <w:rsid w:val="007A57C9"/>
    <w:rsid w:val="007A5CF5"/>
    <w:rsid w:val="007A666B"/>
    <w:rsid w:val="007A6ADA"/>
    <w:rsid w:val="007B089A"/>
    <w:rsid w:val="007B0919"/>
    <w:rsid w:val="007B15A3"/>
    <w:rsid w:val="007B1E00"/>
    <w:rsid w:val="007B1F03"/>
    <w:rsid w:val="007B2D5C"/>
    <w:rsid w:val="007B2FC8"/>
    <w:rsid w:val="007B3280"/>
    <w:rsid w:val="007B36AB"/>
    <w:rsid w:val="007B3806"/>
    <w:rsid w:val="007B38A2"/>
    <w:rsid w:val="007B3EFC"/>
    <w:rsid w:val="007B3F4A"/>
    <w:rsid w:val="007B4055"/>
    <w:rsid w:val="007B4238"/>
    <w:rsid w:val="007B4CEA"/>
    <w:rsid w:val="007B597F"/>
    <w:rsid w:val="007B644D"/>
    <w:rsid w:val="007B6967"/>
    <w:rsid w:val="007B6B00"/>
    <w:rsid w:val="007B6F39"/>
    <w:rsid w:val="007B79A4"/>
    <w:rsid w:val="007C067B"/>
    <w:rsid w:val="007C1BF6"/>
    <w:rsid w:val="007C1BF9"/>
    <w:rsid w:val="007C226C"/>
    <w:rsid w:val="007C25FF"/>
    <w:rsid w:val="007C2B79"/>
    <w:rsid w:val="007C2BD0"/>
    <w:rsid w:val="007C3112"/>
    <w:rsid w:val="007C3235"/>
    <w:rsid w:val="007C33CC"/>
    <w:rsid w:val="007C3548"/>
    <w:rsid w:val="007C3AA0"/>
    <w:rsid w:val="007C3C4C"/>
    <w:rsid w:val="007C408E"/>
    <w:rsid w:val="007C4AB5"/>
    <w:rsid w:val="007C53EB"/>
    <w:rsid w:val="007C5853"/>
    <w:rsid w:val="007C59DD"/>
    <w:rsid w:val="007C5E2C"/>
    <w:rsid w:val="007C6769"/>
    <w:rsid w:val="007C79FA"/>
    <w:rsid w:val="007D0168"/>
    <w:rsid w:val="007D0F69"/>
    <w:rsid w:val="007D18E9"/>
    <w:rsid w:val="007D1DBE"/>
    <w:rsid w:val="007D1F11"/>
    <w:rsid w:val="007D23FA"/>
    <w:rsid w:val="007D28D9"/>
    <w:rsid w:val="007D2B0F"/>
    <w:rsid w:val="007D2B99"/>
    <w:rsid w:val="007D3CA9"/>
    <w:rsid w:val="007D4134"/>
    <w:rsid w:val="007D5805"/>
    <w:rsid w:val="007D5BC3"/>
    <w:rsid w:val="007D5E75"/>
    <w:rsid w:val="007D62D2"/>
    <w:rsid w:val="007D6627"/>
    <w:rsid w:val="007D6C1F"/>
    <w:rsid w:val="007D726D"/>
    <w:rsid w:val="007D7EB9"/>
    <w:rsid w:val="007E02A2"/>
    <w:rsid w:val="007E25FF"/>
    <w:rsid w:val="007E276B"/>
    <w:rsid w:val="007E3181"/>
    <w:rsid w:val="007E3230"/>
    <w:rsid w:val="007E34E7"/>
    <w:rsid w:val="007E3656"/>
    <w:rsid w:val="007E3661"/>
    <w:rsid w:val="007E486F"/>
    <w:rsid w:val="007E4974"/>
    <w:rsid w:val="007E4A2A"/>
    <w:rsid w:val="007E4B25"/>
    <w:rsid w:val="007E5500"/>
    <w:rsid w:val="007E55FA"/>
    <w:rsid w:val="007E5A0B"/>
    <w:rsid w:val="007E5C57"/>
    <w:rsid w:val="007E6A98"/>
    <w:rsid w:val="007E7270"/>
    <w:rsid w:val="007E78C9"/>
    <w:rsid w:val="007F0572"/>
    <w:rsid w:val="007F132A"/>
    <w:rsid w:val="007F1FAC"/>
    <w:rsid w:val="007F252B"/>
    <w:rsid w:val="007F25E8"/>
    <w:rsid w:val="007F393F"/>
    <w:rsid w:val="007F3D28"/>
    <w:rsid w:val="007F4044"/>
    <w:rsid w:val="007F46CD"/>
    <w:rsid w:val="007F510E"/>
    <w:rsid w:val="007F55CD"/>
    <w:rsid w:val="007F6056"/>
    <w:rsid w:val="007F63FB"/>
    <w:rsid w:val="007F6434"/>
    <w:rsid w:val="007F655C"/>
    <w:rsid w:val="007F66F1"/>
    <w:rsid w:val="007F7324"/>
    <w:rsid w:val="007F76CA"/>
    <w:rsid w:val="007F782D"/>
    <w:rsid w:val="007F79AF"/>
    <w:rsid w:val="007F7DA1"/>
    <w:rsid w:val="00800161"/>
    <w:rsid w:val="00800872"/>
    <w:rsid w:val="008009EB"/>
    <w:rsid w:val="00800AF1"/>
    <w:rsid w:val="0080137B"/>
    <w:rsid w:val="00802D75"/>
    <w:rsid w:val="008044BF"/>
    <w:rsid w:val="00804988"/>
    <w:rsid w:val="00804BF3"/>
    <w:rsid w:val="00804CBC"/>
    <w:rsid w:val="00804E69"/>
    <w:rsid w:val="00805465"/>
    <w:rsid w:val="00805AAB"/>
    <w:rsid w:val="00805DDC"/>
    <w:rsid w:val="008069BB"/>
    <w:rsid w:val="00806C2B"/>
    <w:rsid w:val="00806EAA"/>
    <w:rsid w:val="00806F37"/>
    <w:rsid w:val="00810436"/>
    <w:rsid w:val="008110AA"/>
    <w:rsid w:val="0081147C"/>
    <w:rsid w:val="00811DB0"/>
    <w:rsid w:val="0081242C"/>
    <w:rsid w:val="008128C8"/>
    <w:rsid w:val="008128CC"/>
    <w:rsid w:val="008129C1"/>
    <w:rsid w:val="00813245"/>
    <w:rsid w:val="00813BB5"/>
    <w:rsid w:val="008141FB"/>
    <w:rsid w:val="00814315"/>
    <w:rsid w:val="008144E1"/>
    <w:rsid w:val="00814986"/>
    <w:rsid w:val="00816774"/>
    <w:rsid w:val="00817919"/>
    <w:rsid w:val="00820777"/>
    <w:rsid w:val="00820983"/>
    <w:rsid w:val="00820FE3"/>
    <w:rsid w:val="0082158E"/>
    <w:rsid w:val="008215BF"/>
    <w:rsid w:val="00821789"/>
    <w:rsid w:val="008219F9"/>
    <w:rsid w:val="00821AF7"/>
    <w:rsid w:val="00823652"/>
    <w:rsid w:val="0082387C"/>
    <w:rsid w:val="00824005"/>
    <w:rsid w:val="00824476"/>
    <w:rsid w:val="0082548E"/>
    <w:rsid w:val="00825FB1"/>
    <w:rsid w:val="0082696C"/>
    <w:rsid w:val="00826DE7"/>
    <w:rsid w:val="008270D9"/>
    <w:rsid w:val="008272EF"/>
    <w:rsid w:val="0082742B"/>
    <w:rsid w:val="008274B5"/>
    <w:rsid w:val="00830201"/>
    <w:rsid w:val="0083031D"/>
    <w:rsid w:val="0083071F"/>
    <w:rsid w:val="00830F96"/>
    <w:rsid w:val="00831C0D"/>
    <w:rsid w:val="00831CB8"/>
    <w:rsid w:val="0083241E"/>
    <w:rsid w:val="00832F57"/>
    <w:rsid w:val="00833628"/>
    <w:rsid w:val="00833975"/>
    <w:rsid w:val="00833A90"/>
    <w:rsid w:val="008343C6"/>
    <w:rsid w:val="008349C1"/>
    <w:rsid w:val="00834F2F"/>
    <w:rsid w:val="00835385"/>
    <w:rsid w:val="008363C1"/>
    <w:rsid w:val="00836597"/>
    <w:rsid w:val="00840149"/>
    <w:rsid w:val="00840211"/>
    <w:rsid w:val="00840542"/>
    <w:rsid w:val="00840A78"/>
    <w:rsid w:val="00840C51"/>
    <w:rsid w:val="008411C6"/>
    <w:rsid w:val="00841436"/>
    <w:rsid w:val="00841480"/>
    <w:rsid w:val="00842307"/>
    <w:rsid w:val="008423B0"/>
    <w:rsid w:val="008424DB"/>
    <w:rsid w:val="00842B31"/>
    <w:rsid w:val="008434A6"/>
    <w:rsid w:val="008436F4"/>
    <w:rsid w:val="00843C59"/>
    <w:rsid w:val="00843EE8"/>
    <w:rsid w:val="008441A5"/>
    <w:rsid w:val="00844499"/>
    <w:rsid w:val="00844576"/>
    <w:rsid w:val="00844C79"/>
    <w:rsid w:val="00847EDA"/>
    <w:rsid w:val="0085037D"/>
    <w:rsid w:val="00851BE8"/>
    <w:rsid w:val="00851DA3"/>
    <w:rsid w:val="008527D8"/>
    <w:rsid w:val="00852D75"/>
    <w:rsid w:val="00852E1F"/>
    <w:rsid w:val="00853671"/>
    <w:rsid w:val="00853CE0"/>
    <w:rsid w:val="00854C34"/>
    <w:rsid w:val="00855995"/>
    <w:rsid w:val="00855A4F"/>
    <w:rsid w:val="00856587"/>
    <w:rsid w:val="00856F3A"/>
    <w:rsid w:val="00857195"/>
    <w:rsid w:val="00857DA1"/>
    <w:rsid w:val="00860528"/>
    <w:rsid w:val="00860614"/>
    <w:rsid w:val="008607CF"/>
    <w:rsid w:val="008609DC"/>
    <w:rsid w:val="0086173F"/>
    <w:rsid w:val="0086198C"/>
    <w:rsid w:val="00861B13"/>
    <w:rsid w:val="00861DA5"/>
    <w:rsid w:val="008628CA"/>
    <w:rsid w:val="00862F49"/>
    <w:rsid w:val="00863D9F"/>
    <w:rsid w:val="00863FEC"/>
    <w:rsid w:val="0086416D"/>
    <w:rsid w:val="0086434C"/>
    <w:rsid w:val="0086515B"/>
    <w:rsid w:val="0086554C"/>
    <w:rsid w:val="00866C5E"/>
    <w:rsid w:val="008703A9"/>
    <w:rsid w:val="00870667"/>
    <w:rsid w:val="00870CB1"/>
    <w:rsid w:val="00871809"/>
    <w:rsid w:val="0087186A"/>
    <w:rsid w:val="00871D91"/>
    <w:rsid w:val="00872219"/>
    <w:rsid w:val="00872876"/>
    <w:rsid w:val="008732E9"/>
    <w:rsid w:val="008737B6"/>
    <w:rsid w:val="00873AE3"/>
    <w:rsid w:val="008744D2"/>
    <w:rsid w:val="008748B5"/>
    <w:rsid w:val="00874E13"/>
    <w:rsid w:val="00875DB6"/>
    <w:rsid w:val="0087606F"/>
    <w:rsid w:val="008767A2"/>
    <w:rsid w:val="0087698B"/>
    <w:rsid w:val="00876B8A"/>
    <w:rsid w:val="00877100"/>
    <w:rsid w:val="00877EE8"/>
    <w:rsid w:val="00880187"/>
    <w:rsid w:val="008809A4"/>
    <w:rsid w:val="00880BAB"/>
    <w:rsid w:val="00881353"/>
    <w:rsid w:val="008814AD"/>
    <w:rsid w:val="0088153E"/>
    <w:rsid w:val="008817AE"/>
    <w:rsid w:val="00881F9E"/>
    <w:rsid w:val="008828DC"/>
    <w:rsid w:val="00883083"/>
    <w:rsid w:val="0088323E"/>
    <w:rsid w:val="00883F3C"/>
    <w:rsid w:val="008842B8"/>
    <w:rsid w:val="00884418"/>
    <w:rsid w:val="008844B6"/>
    <w:rsid w:val="00884561"/>
    <w:rsid w:val="0088459D"/>
    <w:rsid w:val="00885003"/>
    <w:rsid w:val="008864EF"/>
    <w:rsid w:val="00886715"/>
    <w:rsid w:val="00886D7E"/>
    <w:rsid w:val="00887135"/>
    <w:rsid w:val="00887811"/>
    <w:rsid w:val="00887D34"/>
    <w:rsid w:val="008901CB"/>
    <w:rsid w:val="008908F0"/>
    <w:rsid w:val="00890AF6"/>
    <w:rsid w:val="008912BB"/>
    <w:rsid w:val="00891A21"/>
    <w:rsid w:val="00891AF3"/>
    <w:rsid w:val="00891D9B"/>
    <w:rsid w:val="00892028"/>
    <w:rsid w:val="00892579"/>
    <w:rsid w:val="00892B76"/>
    <w:rsid w:val="008930CD"/>
    <w:rsid w:val="0089322B"/>
    <w:rsid w:val="008937C8"/>
    <w:rsid w:val="008938FD"/>
    <w:rsid w:val="0089415F"/>
    <w:rsid w:val="008950F0"/>
    <w:rsid w:val="00895B2E"/>
    <w:rsid w:val="00895F45"/>
    <w:rsid w:val="00896D34"/>
    <w:rsid w:val="00897275"/>
    <w:rsid w:val="008A0B33"/>
    <w:rsid w:val="008A1D49"/>
    <w:rsid w:val="008A1F4A"/>
    <w:rsid w:val="008A2424"/>
    <w:rsid w:val="008A26FF"/>
    <w:rsid w:val="008A275B"/>
    <w:rsid w:val="008A2A35"/>
    <w:rsid w:val="008A2FD5"/>
    <w:rsid w:val="008A41A9"/>
    <w:rsid w:val="008A421A"/>
    <w:rsid w:val="008A4B24"/>
    <w:rsid w:val="008A4FDE"/>
    <w:rsid w:val="008A52FE"/>
    <w:rsid w:val="008A6F77"/>
    <w:rsid w:val="008A7687"/>
    <w:rsid w:val="008A7914"/>
    <w:rsid w:val="008B0451"/>
    <w:rsid w:val="008B06EC"/>
    <w:rsid w:val="008B0AD9"/>
    <w:rsid w:val="008B0B8F"/>
    <w:rsid w:val="008B1556"/>
    <w:rsid w:val="008B19ED"/>
    <w:rsid w:val="008B1B34"/>
    <w:rsid w:val="008B2C31"/>
    <w:rsid w:val="008B2D16"/>
    <w:rsid w:val="008B3F7F"/>
    <w:rsid w:val="008B49CA"/>
    <w:rsid w:val="008B4A08"/>
    <w:rsid w:val="008B4F52"/>
    <w:rsid w:val="008B5FDE"/>
    <w:rsid w:val="008B6D99"/>
    <w:rsid w:val="008B7369"/>
    <w:rsid w:val="008C097D"/>
    <w:rsid w:val="008C0A90"/>
    <w:rsid w:val="008C0ACB"/>
    <w:rsid w:val="008C0E06"/>
    <w:rsid w:val="008C0E94"/>
    <w:rsid w:val="008C112D"/>
    <w:rsid w:val="008C1316"/>
    <w:rsid w:val="008C17C6"/>
    <w:rsid w:val="008C1D1F"/>
    <w:rsid w:val="008C2AFC"/>
    <w:rsid w:val="008C3182"/>
    <w:rsid w:val="008C3262"/>
    <w:rsid w:val="008C3651"/>
    <w:rsid w:val="008C3C02"/>
    <w:rsid w:val="008C3CDF"/>
    <w:rsid w:val="008C4073"/>
    <w:rsid w:val="008C4910"/>
    <w:rsid w:val="008C49B5"/>
    <w:rsid w:val="008C5981"/>
    <w:rsid w:val="008C5CF3"/>
    <w:rsid w:val="008C6E49"/>
    <w:rsid w:val="008C71A9"/>
    <w:rsid w:val="008C790C"/>
    <w:rsid w:val="008C792E"/>
    <w:rsid w:val="008C7CDB"/>
    <w:rsid w:val="008C7D62"/>
    <w:rsid w:val="008D054F"/>
    <w:rsid w:val="008D0F45"/>
    <w:rsid w:val="008D1231"/>
    <w:rsid w:val="008D12DE"/>
    <w:rsid w:val="008D1378"/>
    <w:rsid w:val="008D27A0"/>
    <w:rsid w:val="008D2C94"/>
    <w:rsid w:val="008D2D85"/>
    <w:rsid w:val="008D301A"/>
    <w:rsid w:val="008D324E"/>
    <w:rsid w:val="008D35C9"/>
    <w:rsid w:val="008D3EA6"/>
    <w:rsid w:val="008D3FFF"/>
    <w:rsid w:val="008D43C2"/>
    <w:rsid w:val="008D4A28"/>
    <w:rsid w:val="008D4D2D"/>
    <w:rsid w:val="008D4E7F"/>
    <w:rsid w:val="008D554D"/>
    <w:rsid w:val="008D5FBA"/>
    <w:rsid w:val="008D65F0"/>
    <w:rsid w:val="008D787A"/>
    <w:rsid w:val="008D7926"/>
    <w:rsid w:val="008E08A9"/>
    <w:rsid w:val="008E103E"/>
    <w:rsid w:val="008E1CAB"/>
    <w:rsid w:val="008E1D1A"/>
    <w:rsid w:val="008E2DC5"/>
    <w:rsid w:val="008E37DB"/>
    <w:rsid w:val="008E3E9E"/>
    <w:rsid w:val="008E4E40"/>
    <w:rsid w:val="008E5A4F"/>
    <w:rsid w:val="008E5A51"/>
    <w:rsid w:val="008E607B"/>
    <w:rsid w:val="008E65F2"/>
    <w:rsid w:val="008E784D"/>
    <w:rsid w:val="008E7C3E"/>
    <w:rsid w:val="008F0099"/>
    <w:rsid w:val="008F058C"/>
    <w:rsid w:val="008F0DDF"/>
    <w:rsid w:val="008F23B0"/>
    <w:rsid w:val="008F2835"/>
    <w:rsid w:val="008F2CDA"/>
    <w:rsid w:val="008F2F5C"/>
    <w:rsid w:val="008F3281"/>
    <w:rsid w:val="008F3F1B"/>
    <w:rsid w:val="008F5543"/>
    <w:rsid w:val="008F7937"/>
    <w:rsid w:val="008F7AFA"/>
    <w:rsid w:val="008F7EE6"/>
    <w:rsid w:val="0090017C"/>
    <w:rsid w:val="00900312"/>
    <w:rsid w:val="00900343"/>
    <w:rsid w:val="00901062"/>
    <w:rsid w:val="009025EC"/>
    <w:rsid w:val="00902745"/>
    <w:rsid w:val="00902CD6"/>
    <w:rsid w:val="00902EC8"/>
    <w:rsid w:val="00903087"/>
    <w:rsid w:val="00903373"/>
    <w:rsid w:val="0090387A"/>
    <w:rsid w:val="00903A41"/>
    <w:rsid w:val="00903F56"/>
    <w:rsid w:val="00904E09"/>
    <w:rsid w:val="009059FA"/>
    <w:rsid w:val="00905F04"/>
    <w:rsid w:val="00906338"/>
    <w:rsid w:val="00906A82"/>
    <w:rsid w:val="00907373"/>
    <w:rsid w:val="0090763D"/>
    <w:rsid w:val="0090769F"/>
    <w:rsid w:val="00907A93"/>
    <w:rsid w:val="00907B98"/>
    <w:rsid w:val="00907C47"/>
    <w:rsid w:val="009105EC"/>
    <w:rsid w:val="00910C99"/>
    <w:rsid w:val="009115CB"/>
    <w:rsid w:val="009121F1"/>
    <w:rsid w:val="009122EB"/>
    <w:rsid w:val="00912F65"/>
    <w:rsid w:val="00913130"/>
    <w:rsid w:val="0091424D"/>
    <w:rsid w:val="009142B2"/>
    <w:rsid w:val="00914527"/>
    <w:rsid w:val="00914F59"/>
    <w:rsid w:val="0091502D"/>
    <w:rsid w:val="0091585F"/>
    <w:rsid w:val="00916374"/>
    <w:rsid w:val="0091697C"/>
    <w:rsid w:val="00917804"/>
    <w:rsid w:val="00917AA6"/>
    <w:rsid w:val="00917B39"/>
    <w:rsid w:val="00917E71"/>
    <w:rsid w:val="00917E7A"/>
    <w:rsid w:val="00917EE8"/>
    <w:rsid w:val="00920233"/>
    <w:rsid w:val="00920633"/>
    <w:rsid w:val="00920751"/>
    <w:rsid w:val="00921F0B"/>
    <w:rsid w:val="0092301D"/>
    <w:rsid w:val="0092376F"/>
    <w:rsid w:val="009253C8"/>
    <w:rsid w:val="009255C4"/>
    <w:rsid w:val="009257EB"/>
    <w:rsid w:val="00925997"/>
    <w:rsid w:val="0092623C"/>
    <w:rsid w:val="009267B4"/>
    <w:rsid w:val="00926A27"/>
    <w:rsid w:val="009274AC"/>
    <w:rsid w:val="00927623"/>
    <w:rsid w:val="00927BF5"/>
    <w:rsid w:val="009306B6"/>
    <w:rsid w:val="00930A2C"/>
    <w:rsid w:val="0093145B"/>
    <w:rsid w:val="00931ACB"/>
    <w:rsid w:val="00931DDE"/>
    <w:rsid w:val="00931E2D"/>
    <w:rsid w:val="0093224C"/>
    <w:rsid w:val="009322DC"/>
    <w:rsid w:val="00932AD8"/>
    <w:rsid w:val="00932F85"/>
    <w:rsid w:val="009344ED"/>
    <w:rsid w:val="009345E9"/>
    <w:rsid w:val="009346AA"/>
    <w:rsid w:val="00934EB8"/>
    <w:rsid w:val="00935A92"/>
    <w:rsid w:val="00935D96"/>
    <w:rsid w:val="00937991"/>
    <w:rsid w:val="00937D40"/>
    <w:rsid w:val="00940369"/>
    <w:rsid w:val="00940407"/>
    <w:rsid w:val="00941D8F"/>
    <w:rsid w:val="00941DC1"/>
    <w:rsid w:val="00941F2E"/>
    <w:rsid w:val="00942269"/>
    <w:rsid w:val="00942322"/>
    <w:rsid w:val="009427A1"/>
    <w:rsid w:val="00942A19"/>
    <w:rsid w:val="00943000"/>
    <w:rsid w:val="009431B3"/>
    <w:rsid w:val="009445A2"/>
    <w:rsid w:val="00944B5D"/>
    <w:rsid w:val="00945372"/>
    <w:rsid w:val="00945871"/>
    <w:rsid w:val="00946039"/>
    <w:rsid w:val="0094644D"/>
    <w:rsid w:val="00946CA9"/>
    <w:rsid w:val="0094784A"/>
    <w:rsid w:val="00947CC6"/>
    <w:rsid w:val="00950112"/>
    <w:rsid w:val="0095013D"/>
    <w:rsid w:val="00951000"/>
    <w:rsid w:val="009515E2"/>
    <w:rsid w:val="00951608"/>
    <w:rsid w:val="009519AC"/>
    <w:rsid w:val="00952428"/>
    <w:rsid w:val="00952B34"/>
    <w:rsid w:val="00952B73"/>
    <w:rsid w:val="00953739"/>
    <w:rsid w:val="00953F00"/>
    <w:rsid w:val="009542D0"/>
    <w:rsid w:val="009545EE"/>
    <w:rsid w:val="00955BEC"/>
    <w:rsid w:val="00960375"/>
    <w:rsid w:val="00960561"/>
    <w:rsid w:val="009608BB"/>
    <w:rsid w:val="00960FC1"/>
    <w:rsid w:val="009611C3"/>
    <w:rsid w:val="00962286"/>
    <w:rsid w:val="009623CE"/>
    <w:rsid w:val="009632F2"/>
    <w:rsid w:val="009635C3"/>
    <w:rsid w:val="00963B0E"/>
    <w:rsid w:val="00964050"/>
    <w:rsid w:val="00965AE4"/>
    <w:rsid w:val="00965C12"/>
    <w:rsid w:val="0097057D"/>
    <w:rsid w:val="00971217"/>
    <w:rsid w:val="00971765"/>
    <w:rsid w:val="009725DB"/>
    <w:rsid w:val="009739EE"/>
    <w:rsid w:val="00973D28"/>
    <w:rsid w:val="00974180"/>
    <w:rsid w:val="00974AA3"/>
    <w:rsid w:val="00974B6D"/>
    <w:rsid w:val="0097521F"/>
    <w:rsid w:val="009765C9"/>
    <w:rsid w:val="00976AD7"/>
    <w:rsid w:val="00976F21"/>
    <w:rsid w:val="00976F2E"/>
    <w:rsid w:val="00977CDB"/>
    <w:rsid w:val="00977E43"/>
    <w:rsid w:val="00980187"/>
    <w:rsid w:val="009802FC"/>
    <w:rsid w:val="0098051B"/>
    <w:rsid w:val="00980EF5"/>
    <w:rsid w:val="009818F6"/>
    <w:rsid w:val="00981F38"/>
    <w:rsid w:val="009823F7"/>
    <w:rsid w:val="00982E95"/>
    <w:rsid w:val="00982EF7"/>
    <w:rsid w:val="0098352B"/>
    <w:rsid w:val="009838EF"/>
    <w:rsid w:val="0098393A"/>
    <w:rsid w:val="00983BF8"/>
    <w:rsid w:val="00984668"/>
    <w:rsid w:val="0098530C"/>
    <w:rsid w:val="00986BA9"/>
    <w:rsid w:val="00986E2C"/>
    <w:rsid w:val="00987605"/>
    <w:rsid w:val="0099162B"/>
    <w:rsid w:val="009920DE"/>
    <w:rsid w:val="0099246A"/>
    <w:rsid w:val="00993453"/>
    <w:rsid w:val="00994308"/>
    <w:rsid w:val="00994821"/>
    <w:rsid w:val="00996AE1"/>
    <w:rsid w:val="00996BFA"/>
    <w:rsid w:val="00996CD2"/>
    <w:rsid w:val="009973B8"/>
    <w:rsid w:val="009A031A"/>
    <w:rsid w:val="009A13F4"/>
    <w:rsid w:val="009A247A"/>
    <w:rsid w:val="009A2CD8"/>
    <w:rsid w:val="009A3068"/>
    <w:rsid w:val="009A48F1"/>
    <w:rsid w:val="009A4C55"/>
    <w:rsid w:val="009A53CE"/>
    <w:rsid w:val="009A6AC3"/>
    <w:rsid w:val="009A7658"/>
    <w:rsid w:val="009A772F"/>
    <w:rsid w:val="009B0A36"/>
    <w:rsid w:val="009B0B08"/>
    <w:rsid w:val="009B10A5"/>
    <w:rsid w:val="009B23CE"/>
    <w:rsid w:val="009B270F"/>
    <w:rsid w:val="009B2DCA"/>
    <w:rsid w:val="009B3048"/>
    <w:rsid w:val="009B3808"/>
    <w:rsid w:val="009B392E"/>
    <w:rsid w:val="009B448E"/>
    <w:rsid w:val="009B461D"/>
    <w:rsid w:val="009B4945"/>
    <w:rsid w:val="009B50A3"/>
    <w:rsid w:val="009B50CD"/>
    <w:rsid w:val="009B596C"/>
    <w:rsid w:val="009B5F30"/>
    <w:rsid w:val="009B6773"/>
    <w:rsid w:val="009B6D61"/>
    <w:rsid w:val="009C09EC"/>
    <w:rsid w:val="009C11FE"/>
    <w:rsid w:val="009C1EA1"/>
    <w:rsid w:val="009C2EAA"/>
    <w:rsid w:val="009C308D"/>
    <w:rsid w:val="009C42E6"/>
    <w:rsid w:val="009C432D"/>
    <w:rsid w:val="009C4CB3"/>
    <w:rsid w:val="009C5418"/>
    <w:rsid w:val="009C5821"/>
    <w:rsid w:val="009C6A03"/>
    <w:rsid w:val="009C7B61"/>
    <w:rsid w:val="009D0288"/>
    <w:rsid w:val="009D0C66"/>
    <w:rsid w:val="009D1267"/>
    <w:rsid w:val="009D13BE"/>
    <w:rsid w:val="009D19B2"/>
    <w:rsid w:val="009D214F"/>
    <w:rsid w:val="009D2B38"/>
    <w:rsid w:val="009D2DD5"/>
    <w:rsid w:val="009D391E"/>
    <w:rsid w:val="009D3C09"/>
    <w:rsid w:val="009D418F"/>
    <w:rsid w:val="009D4FF8"/>
    <w:rsid w:val="009D5015"/>
    <w:rsid w:val="009D5021"/>
    <w:rsid w:val="009D5825"/>
    <w:rsid w:val="009D729F"/>
    <w:rsid w:val="009D76D1"/>
    <w:rsid w:val="009D7CCE"/>
    <w:rsid w:val="009D7F12"/>
    <w:rsid w:val="009D7FA4"/>
    <w:rsid w:val="009E09C5"/>
    <w:rsid w:val="009E0E83"/>
    <w:rsid w:val="009E1318"/>
    <w:rsid w:val="009E1351"/>
    <w:rsid w:val="009E19EB"/>
    <w:rsid w:val="009E1FE6"/>
    <w:rsid w:val="009E2037"/>
    <w:rsid w:val="009E276F"/>
    <w:rsid w:val="009E3EB8"/>
    <w:rsid w:val="009E4A2F"/>
    <w:rsid w:val="009E5543"/>
    <w:rsid w:val="009E573F"/>
    <w:rsid w:val="009E68AC"/>
    <w:rsid w:val="009E78C2"/>
    <w:rsid w:val="009E7D3D"/>
    <w:rsid w:val="009E7D8B"/>
    <w:rsid w:val="009F0352"/>
    <w:rsid w:val="009F0A63"/>
    <w:rsid w:val="009F1551"/>
    <w:rsid w:val="009F18F4"/>
    <w:rsid w:val="009F1D94"/>
    <w:rsid w:val="009F1F24"/>
    <w:rsid w:val="009F2001"/>
    <w:rsid w:val="009F2133"/>
    <w:rsid w:val="009F2503"/>
    <w:rsid w:val="009F3033"/>
    <w:rsid w:val="009F35C5"/>
    <w:rsid w:val="009F4316"/>
    <w:rsid w:val="009F4780"/>
    <w:rsid w:val="009F491E"/>
    <w:rsid w:val="009F4DBF"/>
    <w:rsid w:val="009F55BA"/>
    <w:rsid w:val="009F62FF"/>
    <w:rsid w:val="009F677D"/>
    <w:rsid w:val="009F7769"/>
    <w:rsid w:val="009F781D"/>
    <w:rsid w:val="00A0019F"/>
    <w:rsid w:val="00A0026A"/>
    <w:rsid w:val="00A00A0A"/>
    <w:rsid w:val="00A00A9A"/>
    <w:rsid w:val="00A0211A"/>
    <w:rsid w:val="00A02170"/>
    <w:rsid w:val="00A0235D"/>
    <w:rsid w:val="00A02FC2"/>
    <w:rsid w:val="00A030BD"/>
    <w:rsid w:val="00A03678"/>
    <w:rsid w:val="00A039AD"/>
    <w:rsid w:val="00A039EE"/>
    <w:rsid w:val="00A03D90"/>
    <w:rsid w:val="00A0430F"/>
    <w:rsid w:val="00A0460C"/>
    <w:rsid w:val="00A04F5A"/>
    <w:rsid w:val="00A051A2"/>
    <w:rsid w:val="00A05592"/>
    <w:rsid w:val="00A0566D"/>
    <w:rsid w:val="00A05D2F"/>
    <w:rsid w:val="00A05D44"/>
    <w:rsid w:val="00A05F85"/>
    <w:rsid w:val="00A0649C"/>
    <w:rsid w:val="00A06695"/>
    <w:rsid w:val="00A069ED"/>
    <w:rsid w:val="00A06B70"/>
    <w:rsid w:val="00A06DD2"/>
    <w:rsid w:val="00A07457"/>
    <w:rsid w:val="00A07E87"/>
    <w:rsid w:val="00A106BB"/>
    <w:rsid w:val="00A11AAD"/>
    <w:rsid w:val="00A11C45"/>
    <w:rsid w:val="00A1293F"/>
    <w:rsid w:val="00A133AB"/>
    <w:rsid w:val="00A1397A"/>
    <w:rsid w:val="00A13AA8"/>
    <w:rsid w:val="00A13ED2"/>
    <w:rsid w:val="00A152E2"/>
    <w:rsid w:val="00A15C5E"/>
    <w:rsid w:val="00A1687D"/>
    <w:rsid w:val="00A16DE6"/>
    <w:rsid w:val="00A16E0E"/>
    <w:rsid w:val="00A17CCA"/>
    <w:rsid w:val="00A20CE9"/>
    <w:rsid w:val="00A2119B"/>
    <w:rsid w:val="00A21FAE"/>
    <w:rsid w:val="00A222EE"/>
    <w:rsid w:val="00A225FF"/>
    <w:rsid w:val="00A22904"/>
    <w:rsid w:val="00A22F55"/>
    <w:rsid w:val="00A233A5"/>
    <w:rsid w:val="00A241D9"/>
    <w:rsid w:val="00A2432C"/>
    <w:rsid w:val="00A2505C"/>
    <w:rsid w:val="00A25B57"/>
    <w:rsid w:val="00A263E7"/>
    <w:rsid w:val="00A266DB"/>
    <w:rsid w:val="00A26867"/>
    <w:rsid w:val="00A274AE"/>
    <w:rsid w:val="00A27F92"/>
    <w:rsid w:val="00A305D3"/>
    <w:rsid w:val="00A305DA"/>
    <w:rsid w:val="00A30EA7"/>
    <w:rsid w:val="00A32543"/>
    <w:rsid w:val="00A3257C"/>
    <w:rsid w:val="00A3257E"/>
    <w:rsid w:val="00A326A4"/>
    <w:rsid w:val="00A32F93"/>
    <w:rsid w:val="00A32FB8"/>
    <w:rsid w:val="00A3305B"/>
    <w:rsid w:val="00A33D44"/>
    <w:rsid w:val="00A33EC4"/>
    <w:rsid w:val="00A343BA"/>
    <w:rsid w:val="00A3472C"/>
    <w:rsid w:val="00A34DC9"/>
    <w:rsid w:val="00A3536B"/>
    <w:rsid w:val="00A37BAA"/>
    <w:rsid w:val="00A37E9E"/>
    <w:rsid w:val="00A40854"/>
    <w:rsid w:val="00A410BD"/>
    <w:rsid w:val="00A41104"/>
    <w:rsid w:val="00A42F60"/>
    <w:rsid w:val="00A42FF7"/>
    <w:rsid w:val="00A432C6"/>
    <w:rsid w:val="00A4332A"/>
    <w:rsid w:val="00A43863"/>
    <w:rsid w:val="00A43AD9"/>
    <w:rsid w:val="00A440B6"/>
    <w:rsid w:val="00A44A14"/>
    <w:rsid w:val="00A44AB4"/>
    <w:rsid w:val="00A44F59"/>
    <w:rsid w:val="00A45561"/>
    <w:rsid w:val="00A46F5C"/>
    <w:rsid w:val="00A501AD"/>
    <w:rsid w:val="00A50F6D"/>
    <w:rsid w:val="00A50FDF"/>
    <w:rsid w:val="00A51CB6"/>
    <w:rsid w:val="00A53398"/>
    <w:rsid w:val="00A53415"/>
    <w:rsid w:val="00A53552"/>
    <w:rsid w:val="00A54651"/>
    <w:rsid w:val="00A54B79"/>
    <w:rsid w:val="00A55306"/>
    <w:rsid w:val="00A55CE9"/>
    <w:rsid w:val="00A56523"/>
    <w:rsid w:val="00A56623"/>
    <w:rsid w:val="00A56677"/>
    <w:rsid w:val="00A56BD3"/>
    <w:rsid w:val="00A56E2E"/>
    <w:rsid w:val="00A571AA"/>
    <w:rsid w:val="00A57602"/>
    <w:rsid w:val="00A57730"/>
    <w:rsid w:val="00A579EE"/>
    <w:rsid w:val="00A606E2"/>
    <w:rsid w:val="00A60E8F"/>
    <w:rsid w:val="00A616F4"/>
    <w:rsid w:val="00A61C6D"/>
    <w:rsid w:val="00A61DA1"/>
    <w:rsid w:val="00A61FCC"/>
    <w:rsid w:val="00A62031"/>
    <w:rsid w:val="00A62882"/>
    <w:rsid w:val="00A6299A"/>
    <w:rsid w:val="00A63520"/>
    <w:rsid w:val="00A640A2"/>
    <w:rsid w:val="00A647D1"/>
    <w:rsid w:val="00A64A1C"/>
    <w:rsid w:val="00A64AA2"/>
    <w:rsid w:val="00A65210"/>
    <w:rsid w:val="00A65300"/>
    <w:rsid w:val="00A65515"/>
    <w:rsid w:val="00A6558F"/>
    <w:rsid w:val="00A65BA2"/>
    <w:rsid w:val="00A65CD9"/>
    <w:rsid w:val="00A66374"/>
    <w:rsid w:val="00A663DE"/>
    <w:rsid w:val="00A66D40"/>
    <w:rsid w:val="00A6718A"/>
    <w:rsid w:val="00A674C7"/>
    <w:rsid w:val="00A70188"/>
    <w:rsid w:val="00A709C7"/>
    <w:rsid w:val="00A70E31"/>
    <w:rsid w:val="00A70F00"/>
    <w:rsid w:val="00A71045"/>
    <w:rsid w:val="00A7234A"/>
    <w:rsid w:val="00A72573"/>
    <w:rsid w:val="00A72577"/>
    <w:rsid w:val="00A72AA3"/>
    <w:rsid w:val="00A7335B"/>
    <w:rsid w:val="00A741BF"/>
    <w:rsid w:val="00A74949"/>
    <w:rsid w:val="00A754F7"/>
    <w:rsid w:val="00A75DB5"/>
    <w:rsid w:val="00A764D0"/>
    <w:rsid w:val="00A76B40"/>
    <w:rsid w:val="00A77686"/>
    <w:rsid w:val="00A77A8F"/>
    <w:rsid w:val="00A81381"/>
    <w:rsid w:val="00A8195D"/>
    <w:rsid w:val="00A82305"/>
    <w:rsid w:val="00A82824"/>
    <w:rsid w:val="00A82B05"/>
    <w:rsid w:val="00A832C3"/>
    <w:rsid w:val="00A8360A"/>
    <w:rsid w:val="00A83A4D"/>
    <w:rsid w:val="00A84A23"/>
    <w:rsid w:val="00A84E1F"/>
    <w:rsid w:val="00A856F2"/>
    <w:rsid w:val="00A86660"/>
    <w:rsid w:val="00A86AE9"/>
    <w:rsid w:val="00A8717B"/>
    <w:rsid w:val="00A90E71"/>
    <w:rsid w:val="00A91A80"/>
    <w:rsid w:val="00A91CD5"/>
    <w:rsid w:val="00A92712"/>
    <w:rsid w:val="00A92A5E"/>
    <w:rsid w:val="00A92B3A"/>
    <w:rsid w:val="00A92B41"/>
    <w:rsid w:val="00A9399C"/>
    <w:rsid w:val="00A939A0"/>
    <w:rsid w:val="00A9470B"/>
    <w:rsid w:val="00A950BB"/>
    <w:rsid w:val="00A957FC"/>
    <w:rsid w:val="00A95957"/>
    <w:rsid w:val="00A95BDE"/>
    <w:rsid w:val="00A9674D"/>
    <w:rsid w:val="00A96B87"/>
    <w:rsid w:val="00A9791A"/>
    <w:rsid w:val="00AA0243"/>
    <w:rsid w:val="00AA0494"/>
    <w:rsid w:val="00AA0B53"/>
    <w:rsid w:val="00AA0BD8"/>
    <w:rsid w:val="00AA1783"/>
    <w:rsid w:val="00AA1791"/>
    <w:rsid w:val="00AA2538"/>
    <w:rsid w:val="00AA29FA"/>
    <w:rsid w:val="00AA2F35"/>
    <w:rsid w:val="00AA366B"/>
    <w:rsid w:val="00AA3E16"/>
    <w:rsid w:val="00AA4141"/>
    <w:rsid w:val="00AA416E"/>
    <w:rsid w:val="00AA420E"/>
    <w:rsid w:val="00AA43BE"/>
    <w:rsid w:val="00AA448C"/>
    <w:rsid w:val="00AA4B61"/>
    <w:rsid w:val="00AA4BA5"/>
    <w:rsid w:val="00AA5BFB"/>
    <w:rsid w:val="00AA6356"/>
    <w:rsid w:val="00AA6CC3"/>
    <w:rsid w:val="00AA744A"/>
    <w:rsid w:val="00AA7FBF"/>
    <w:rsid w:val="00AB13E7"/>
    <w:rsid w:val="00AB1860"/>
    <w:rsid w:val="00AB190D"/>
    <w:rsid w:val="00AB2F76"/>
    <w:rsid w:val="00AB3848"/>
    <w:rsid w:val="00AB429C"/>
    <w:rsid w:val="00AB6321"/>
    <w:rsid w:val="00AB6412"/>
    <w:rsid w:val="00AB641F"/>
    <w:rsid w:val="00AB65A6"/>
    <w:rsid w:val="00AB6839"/>
    <w:rsid w:val="00AB6D04"/>
    <w:rsid w:val="00AB79E2"/>
    <w:rsid w:val="00AB7E5C"/>
    <w:rsid w:val="00AC0C5B"/>
    <w:rsid w:val="00AC0D69"/>
    <w:rsid w:val="00AC1082"/>
    <w:rsid w:val="00AC23BC"/>
    <w:rsid w:val="00AC23D0"/>
    <w:rsid w:val="00AC280D"/>
    <w:rsid w:val="00AC29F9"/>
    <w:rsid w:val="00AC2E12"/>
    <w:rsid w:val="00AC2F3F"/>
    <w:rsid w:val="00AC35FE"/>
    <w:rsid w:val="00AC3AF4"/>
    <w:rsid w:val="00AC3C43"/>
    <w:rsid w:val="00AC3D61"/>
    <w:rsid w:val="00AC46DA"/>
    <w:rsid w:val="00AC4ABF"/>
    <w:rsid w:val="00AC5FA2"/>
    <w:rsid w:val="00AC604F"/>
    <w:rsid w:val="00AC61B0"/>
    <w:rsid w:val="00AC63DD"/>
    <w:rsid w:val="00AC6431"/>
    <w:rsid w:val="00AC6B2E"/>
    <w:rsid w:val="00AC6D9F"/>
    <w:rsid w:val="00AC783E"/>
    <w:rsid w:val="00AD058A"/>
    <w:rsid w:val="00AD06BD"/>
    <w:rsid w:val="00AD073F"/>
    <w:rsid w:val="00AD095B"/>
    <w:rsid w:val="00AD09F9"/>
    <w:rsid w:val="00AD0F59"/>
    <w:rsid w:val="00AD1763"/>
    <w:rsid w:val="00AD18FA"/>
    <w:rsid w:val="00AD28C1"/>
    <w:rsid w:val="00AD29F8"/>
    <w:rsid w:val="00AD2DCA"/>
    <w:rsid w:val="00AD3589"/>
    <w:rsid w:val="00AD380A"/>
    <w:rsid w:val="00AD385D"/>
    <w:rsid w:val="00AD3918"/>
    <w:rsid w:val="00AD4423"/>
    <w:rsid w:val="00AD4481"/>
    <w:rsid w:val="00AD47D5"/>
    <w:rsid w:val="00AD4E60"/>
    <w:rsid w:val="00AD59AA"/>
    <w:rsid w:val="00AD5DC2"/>
    <w:rsid w:val="00AD6441"/>
    <w:rsid w:val="00AD7CA9"/>
    <w:rsid w:val="00AE017E"/>
    <w:rsid w:val="00AE035A"/>
    <w:rsid w:val="00AE092C"/>
    <w:rsid w:val="00AE1CCB"/>
    <w:rsid w:val="00AE1D66"/>
    <w:rsid w:val="00AE2E79"/>
    <w:rsid w:val="00AE32A4"/>
    <w:rsid w:val="00AE3735"/>
    <w:rsid w:val="00AE3751"/>
    <w:rsid w:val="00AE3AFD"/>
    <w:rsid w:val="00AE4238"/>
    <w:rsid w:val="00AE4A8A"/>
    <w:rsid w:val="00AE5254"/>
    <w:rsid w:val="00AE56F4"/>
    <w:rsid w:val="00AE584F"/>
    <w:rsid w:val="00AE5C8D"/>
    <w:rsid w:val="00AE7596"/>
    <w:rsid w:val="00AE7769"/>
    <w:rsid w:val="00AE7A13"/>
    <w:rsid w:val="00AF022C"/>
    <w:rsid w:val="00AF03D9"/>
    <w:rsid w:val="00AF0843"/>
    <w:rsid w:val="00AF1407"/>
    <w:rsid w:val="00AF14C5"/>
    <w:rsid w:val="00AF1C53"/>
    <w:rsid w:val="00AF222A"/>
    <w:rsid w:val="00AF2294"/>
    <w:rsid w:val="00AF2310"/>
    <w:rsid w:val="00AF26DA"/>
    <w:rsid w:val="00AF3037"/>
    <w:rsid w:val="00AF35D6"/>
    <w:rsid w:val="00AF4A1B"/>
    <w:rsid w:val="00AF5C94"/>
    <w:rsid w:val="00AF5F54"/>
    <w:rsid w:val="00AF6060"/>
    <w:rsid w:val="00AF7169"/>
    <w:rsid w:val="00AF72AD"/>
    <w:rsid w:val="00AF7F35"/>
    <w:rsid w:val="00B002F1"/>
    <w:rsid w:val="00B0061D"/>
    <w:rsid w:val="00B01620"/>
    <w:rsid w:val="00B0231A"/>
    <w:rsid w:val="00B02FB9"/>
    <w:rsid w:val="00B03D8E"/>
    <w:rsid w:val="00B04394"/>
    <w:rsid w:val="00B044BF"/>
    <w:rsid w:val="00B04530"/>
    <w:rsid w:val="00B05637"/>
    <w:rsid w:val="00B0581F"/>
    <w:rsid w:val="00B05865"/>
    <w:rsid w:val="00B05D51"/>
    <w:rsid w:val="00B066E2"/>
    <w:rsid w:val="00B06822"/>
    <w:rsid w:val="00B0686A"/>
    <w:rsid w:val="00B068FB"/>
    <w:rsid w:val="00B06A9E"/>
    <w:rsid w:val="00B06D13"/>
    <w:rsid w:val="00B072F0"/>
    <w:rsid w:val="00B074D2"/>
    <w:rsid w:val="00B1113A"/>
    <w:rsid w:val="00B117D7"/>
    <w:rsid w:val="00B126A1"/>
    <w:rsid w:val="00B12E09"/>
    <w:rsid w:val="00B13705"/>
    <w:rsid w:val="00B13CE1"/>
    <w:rsid w:val="00B13DB7"/>
    <w:rsid w:val="00B14472"/>
    <w:rsid w:val="00B14700"/>
    <w:rsid w:val="00B1478A"/>
    <w:rsid w:val="00B14BC1"/>
    <w:rsid w:val="00B1532E"/>
    <w:rsid w:val="00B154FD"/>
    <w:rsid w:val="00B157E9"/>
    <w:rsid w:val="00B1595C"/>
    <w:rsid w:val="00B15DDD"/>
    <w:rsid w:val="00B16F40"/>
    <w:rsid w:val="00B178D0"/>
    <w:rsid w:val="00B228AD"/>
    <w:rsid w:val="00B24508"/>
    <w:rsid w:val="00B246BA"/>
    <w:rsid w:val="00B246CE"/>
    <w:rsid w:val="00B2554F"/>
    <w:rsid w:val="00B265DC"/>
    <w:rsid w:val="00B26673"/>
    <w:rsid w:val="00B26E4C"/>
    <w:rsid w:val="00B278ED"/>
    <w:rsid w:val="00B30114"/>
    <w:rsid w:val="00B307D8"/>
    <w:rsid w:val="00B30A6F"/>
    <w:rsid w:val="00B310A9"/>
    <w:rsid w:val="00B315F2"/>
    <w:rsid w:val="00B31D91"/>
    <w:rsid w:val="00B31EE9"/>
    <w:rsid w:val="00B32133"/>
    <w:rsid w:val="00B321CF"/>
    <w:rsid w:val="00B32823"/>
    <w:rsid w:val="00B32AC8"/>
    <w:rsid w:val="00B3346D"/>
    <w:rsid w:val="00B33ED6"/>
    <w:rsid w:val="00B33FDA"/>
    <w:rsid w:val="00B34139"/>
    <w:rsid w:val="00B344CA"/>
    <w:rsid w:val="00B344F1"/>
    <w:rsid w:val="00B34838"/>
    <w:rsid w:val="00B3570E"/>
    <w:rsid w:val="00B36C53"/>
    <w:rsid w:val="00B370C8"/>
    <w:rsid w:val="00B4158C"/>
    <w:rsid w:val="00B41BD8"/>
    <w:rsid w:val="00B41BEE"/>
    <w:rsid w:val="00B4246F"/>
    <w:rsid w:val="00B42CAD"/>
    <w:rsid w:val="00B43675"/>
    <w:rsid w:val="00B44713"/>
    <w:rsid w:val="00B447A7"/>
    <w:rsid w:val="00B44C2C"/>
    <w:rsid w:val="00B44C59"/>
    <w:rsid w:val="00B44DE5"/>
    <w:rsid w:val="00B4532F"/>
    <w:rsid w:val="00B455C1"/>
    <w:rsid w:val="00B45B66"/>
    <w:rsid w:val="00B4602F"/>
    <w:rsid w:val="00B462B3"/>
    <w:rsid w:val="00B46501"/>
    <w:rsid w:val="00B46674"/>
    <w:rsid w:val="00B466D4"/>
    <w:rsid w:val="00B476B5"/>
    <w:rsid w:val="00B5044B"/>
    <w:rsid w:val="00B50E56"/>
    <w:rsid w:val="00B51317"/>
    <w:rsid w:val="00B51A6E"/>
    <w:rsid w:val="00B522B9"/>
    <w:rsid w:val="00B52504"/>
    <w:rsid w:val="00B52A18"/>
    <w:rsid w:val="00B52A39"/>
    <w:rsid w:val="00B52F5C"/>
    <w:rsid w:val="00B5368E"/>
    <w:rsid w:val="00B53E44"/>
    <w:rsid w:val="00B54245"/>
    <w:rsid w:val="00B5447D"/>
    <w:rsid w:val="00B544B3"/>
    <w:rsid w:val="00B5477E"/>
    <w:rsid w:val="00B5507B"/>
    <w:rsid w:val="00B55A5C"/>
    <w:rsid w:val="00B5625A"/>
    <w:rsid w:val="00B56A9C"/>
    <w:rsid w:val="00B56C1A"/>
    <w:rsid w:val="00B574C4"/>
    <w:rsid w:val="00B579E5"/>
    <w:rsid w:val="00B57B66"/>
    <w:rsid w:val="00B6060C"/>
    <w:rsid w:val="00B60ADD"/>
    <w:rsid w:val="00B610A6"/>
    <w:rsid w:val="00B617C5"/>
    <w:rsid w:val="00B61DDF"/>
    <w:rsid w:val="00B61EC9"/>
    <w:rsid w:val="00B62400"/>
    <w:rsid w:val="00B62CC8"/>
    <w:rsid w:val="00B646EF"/>
    <w:rsid w:val="00B64C93"/>
    <w:rsid w:val="00B654E0"/>
    <w:rsid w:val="00B65986"/>
    <w:rsid w:val="00B65A48"/>
    <w:rsid w:val="00B65A69"/>
    <w:rsid w:val="00B65AC0"/>
    <w:rsid w:val="00B65C02"/>
    <w:rsid w:val="00B666F5"/>
    <w:rsid w:val="00B6674A"/>
    <w:rsid w:val="00B66C67"/>
    <w:rsid w:val="00B6777B"/>
    <w:rsid w:val="00B71EC0"/>
    <w:rsid w:val="00B7277F"/>
    <w:rsid w:val="00B729DE"/>
    <w:rsid w:val="00B730C7"/>
    <w:rsid w:val="00B73297"/>
    <w:rsid w:val="00B732CD"/>
    <w:rsid w:val="00B73757"/>
    <w:rsid w:val="00B7384A"/>
    <w:rsid w:val="00B73C69"/>
    <w:rsid w:val="00B74A73"/>
    <w:rsid w:val="00B74C47"/>
    <w:rsid w:val="00B74DB2"/>
    <w:rsid w:val="00B753C1"/>
    <w:rsid w:val="00B75453"/>
    <w:rsid w:val="00B75C8B"/>
    <w:rsid w:val="00B7649C"/>
    <w:rsid w:val="00B76702"/>
    <w:rsid w:val="00B768BB"/>
    <w:rsid w:val="00B76C75"/>
    <w:rsid w:val="00B77301"/>
    <w:rsid w:val="00B77861"/>
    <w:rsid w:val="00B8008E"/>
    <w:rsid w:val="00B8060C"/>
    <w:rsid w:val="00B80E18"/>
    <w:rsid w:val="00B8131C"/>
    <w:rsid w:val="00B81553"/>
    <w:rsid w:val="00B82980"/>
    <w:rsid w:val="00B83A7A"/>
    <w:rsid w:val="00B84FD9"/>
    <w:rsid w:val="00B85816"/>
    <w:rsid w:val="00B85B02"/>
    <w:rsid w:val="00B86738"/>
    <w:rsid w:val="00B8683B"/>
    <w:rsid w:val="00B87B3B"/>
    <w:rsid w:val="00B90382"/>
    <w:rsid w:val="00B90F72"/>
    <w:rsid w:val="00B91E88"/>
    <w:rsid w:val="00B9268F"/>
    <w:rsid w:val="00B926C9"/>
    <w:rsid w:val="00B933C4"/>
    <w:rsid w:val="00B9392D"/>
    <w:rsid w:val="00B93C75"/>
    <w:rsid w:val="00B93CA4"/>
    <w:rsid w:val="00B94C7C"/>
    <w:rsid w:val="00B950AE"/>
    <w:rsid w:val="00B9578D"/>
    <w:rsid w:val="00B95ADB"/>
    <w:rsid w:val="00B968C3"/>
    <w:rsid w:val="00BA02B9"/>
    <w:rsid w:val="00BA0465"/>
    <w:rsid w:val="00BA12C1"/>
    <w:rsid w:val="00BA196B"/>
    <w:rsid w:val="00BA1B6B"/>
    <w:rsid w:val="00BA29EC"/>
    <w:rsid w:val="00BA3112"/>
    <w:rsid w:val="00BA3660"/>
    <w:rsid w:val="00BA51F3"/>
    <w:rsid w:val="00BA51F8"/>
    <w:rsid w:val="00BA5613"/>
    <w:rsid w:val="00BA78C3"/>
    <w:rsid w:val="00BA791E"/>
    <w:rsid w:val="00BB025D"/>
    <w:rsid w:val="00BB0702"/>
    <w:rsid w:val="00BB106C"/>
    <w:rsid w:val="00BB1168"/>
    <w:rsid w:val="00BB119F"/>
    <w:rsid w:val="00BB165B"/>
    <w:rsid w:val="00BB1B43"/>
    <w:rsid w:val="00BB1E4A"/>
    <w:rsid w:val="00BB2086"/>
    <w:rsid w:val="00BB3A4C"/>
    <w:rsid w:val="00BB3FAF"/>
    <w:rsid w:val="00BB4309"/>
    <w:rsid w:val="00BB435E"/>
    <w:rsid w:val="00BB446E"/>
    <w:rsid w:val="00BB4694"/>
    <w:rsid w:val="00BB4D0D"/>
    <w:rsid w:val="00BB5006"/>
    <w:rsid w:val="00BB5F53"/>
    <w:rsid w:val="00BB7A08"/>
    <w:rsid w:val="00BC101C"/>
    <w:rsid w:val="00BC104D"/>
    <w:rsid w:val="00BC160B"/>
    <w:rsid w:val="00BC1E93"/>
    <w:rsid w:val="00BC333C"/>
    <w:rsid w:val="00BC4262"/>
    <w:rsid w:val="00BC5DB2"/>
    <w:rsid w:val="00BC5FA7"/>
    <w:rsid w:val="00BC6648"/>
    <w:rsid w:val="00BC6945"/>
    <w:rsid w:val="00BC7204"/>
    <w:rsid w:val="00BD0646"/>
    <w:rsid w:val="00BD08E4"/>
    <w:rsid w:val="00BD0C7D"/>
    <w:rsid w:val="00BD143D"/>
    <w:rsid w:val="00BD274F"/>
    <w:rsid w:val="00BD2789"/>
    <w:rsid w:val="00BD30F1"/>
    <w:rsid w:val="00BD388B"/>
    <w:rsid w:val="00BD3948"/>
    <w:rsid w:val="00BD3B9E"/>
    <w:rsid w:val="00BD49E3"/>
    <w:rsid w:val="00BD542A"/>
    <w:rsid w:val="00BD5538"/>
    <w:rsid w:val="00BD55E0"/>
    <w:rsid w:val="00BD570D"/>
    <w:rsid w:val="00BD6017"/>
    <w:rsid w:val="00BD633F"/>
    <w:rsid w:val="00BD76BC"/>
    <w:rsid w:val="00BE087C"/>
    <w:rsid w:val="00BE0C7B"/>
    <w:rsid w:val="00BE0E09"/>
    <w:rsid w:val="00BE14E8"/>
    <w:rsid w:val="00BE2086"/>
    <w:rsid w:val="00BE2A30"/>
    <w:rsid w:val="00BE2BD7"/>
    <w:rsid w:val="00BE3216"/>
    <w:rsid w:val="00BE376A"/>
    <w:rsid w:val="00BE37D7"/>
    <w:rsid w:val="00BE3BAA"/>
    <w:rsid w:val="00BE3E82"/>
    <w:rsid w:val="00BE4040"/>
    <w:rsid w:val="00BE489F"/>
    <w:rsid w:val="00BE5887"/>
    <w:rsid w:val="00BE687B"/>
    <w:rsid w:val="00BE692D"/>
    <w:rsid w:val="00BE7160"/>
    <w:rsid w:val="00BE729E"/>
    <w:rsid w:val="00BF073A"/>
    <w:rsid w:val="00BF0AC5"/>
    <w:rsid w:val="00BF1828"/>
    <w:rsid w:val="00BF1C9E"/>
    <w:rsid w:val="00BF209F"/>
    <w:rsid w:val="00BF2460"/>
    <w:rsid w:val="00BF2C2E"/>
    <w:rsid w:val="00BF35F6"/>
    <w:rsid w:val="00BF3717"/>
    <w:rsid w:val="00BF443D"/>
    <w:rsid w:val="00BF5139"/>
    <w:rsid w:val="00BF5304"/>
    <w:rsid w:val="00BF5581"/>
    <w:rsid w:val="00BF57C7"/>
    <w:rsid w:val="00BF63C0"/>
    <w:rsid w:val="00BF6DE0"/>
    <w:rsid w:val="00BF76AA"/>
    <w:rsid w:val="00C01428"/>
    <w:rsid w:val="00C01B32"/>
    <w:rsid w:val="00C02E03"/>
    <w:rsid w:val="00C04291"/>
    <w:rsid w:val="00C04921"/>
    <w:rsid w:val="00C04A34"/>
    <w:rsid w:val="00C050EB"/>
    <w:rsid w:val="00C05284"/>
    <w:rsid w:val="00C05755"/>
    <w:rsid w:val="00C05C10"/>
    <w:rsid w:val="00C06112"/>
    <w:rsid w:val="00C0635D"/>
    <w:rsid w:val="00C06466"/>
    <w:rsid w:val="00C069CD"/>
    <w:rsid w:val="00C06B9C"/>
    <w:rsid w:val="00C06F07"/>
    <w:rsid w:val="00C07423"/>
    <w:rsid w:val="00C074D7"/>
    <w:rsid w:val="00C07E70"/>
    <w:rsid w:val="00C10555"/>
    <w:rsid w:val="00C112CF"/>
    <w:rsid w:val="00C114F7"/>
    <w:rsid w:val="00C11573"/>
    <w:rsid w:val="00C11D57"/>
    <w:rsid w:val="00C12C52"/>
    <w:rsid w:val="00C12EED"/>
    <w:rsid w:val="00C13619"/>
    <w:rsid w:val="00C1477A"/>
    <w:rsid w:val="00C14C98"/>
    <w:rsid w:val="00C152ED"/>
    <w:rsid w:val="00C15686"/>
    <w:rsid w:val="00C15942"/>
    <w:rsid w:val="00C16288"/>
    <w:rsid w:val="00C16CF5"/>
    <w:rsid w:val="00C178DF"/>
    <w:rsid w:val="00C205A9"/>
    <w:rsid w:val="00C20CDF"/>
    <w:rsid w:val="00C21340"/>
    <w:rsid w:val="00C219A5"/>
    <w:rsid w:val="00C21B11"/>
    <w:rsid w:val="00C2303D"/>
    <w:rsid w:val="00C2308D"/>
    <w:rsid w:val="00C23207"/>
    <w:rsid w:val="00C24CAA"/>
    <w:rsid w:val="00C25D54"/>
    <w:rsid w:val="00C265E3"/>
    <w:rsid w:val="00C26BA9"/>
    <w:rsid w:val="00C27DD7"/>
    <w:rsid w:val="00C31423"/>
    <w:rsid w:val="00C316CA"/>
    <w:rsid w:val="00C31D5F"/>
    <w:rsid w:val="00C31DE6"/>
    <w:rsid w:val="00C32543"/>
    <w:rsid w:val="00C32E9B"/>
    <w:rsid w:val="00C33287"/>
    <w:rsid w:val="00C33960"/>
    <w:rsid w:val="00C33AA5"/>
    <w:rsid w:val="00C33EA5"/>
    <w:rsid w:val="00C33FA9"/>
    <w:rsid w:val="00C34A66"/>
    <w:rsid w:val="00C34CBC"/>
    <w:rsid w:val="00C34E50"/>
    <w:rsid w:val="00C352C1"/>
    <w:rsid w:val="00C35345"/>
    <w:rsid w:val="00C35669"/>
    <w:rsid w:val="00C35BA3"/>
    <w:rsid w:val="00C36582"/>
    <w:rsid w:val="00C36A5C"/>
    <w:rsid w:val="00C40750"/>
    <w:rsid w:val="00C41C2C"/>
    <w:rsid w:val="00C41CBF"/>
    <w:rsid w:val="00C42618"/>
    <w:rsid w:val="00C42B1C"/>
    <w:rsid w:val="00C43020"/>
    <w:rsid w:val="00C43B3B"/>
    <w:rsid w:val="00C4409D"/>
    <w:rsid w:val="00C442B2"/>
    <w:rsid w:val="00C44568"/>
    <w:rsid w:val="00C446F0"/>
    <w:rsid w:val="00C45079"/>
    <w:rsid w:val="00C4579A"/>
    <w:rsid w:val="00C458EA"/>
    <w:rsid w:val="00C45DFD"/>
    <w:rsid w:val="00C46B0D"/>
    <w:rsid w:val="00C46C49"/>
    <w:rsid w:val="00C46E25"/>
    <w:rsid w:val="00C471CC"/>
    <w:rsid w:val="00C47ED2"/>
    <w:rsid w:val="00C5017C"/>
    <w:rsid w:val="00C506FF"/>
    <w:rsid w:val="00C510AD"/>
    <w:rsid w:val="00C51B68"/>
    <w:rsid w:val="00C51FC9"/>
    <w:rsid w:val="00C5247D"/>
    <w:rsid w:val="00C5256B"/>
    <w:rsid w:val="00C529F0"/>
    <w:rsid w:val="00C54526"/>
    <w:rsid w:val="00C54784"/>
    <w:rsid w:val="00C54B3C"/>
    <w:rsid w:val="00C54C35"/>
    <w:rsid w:val="00C55EF2"/>
    <w:rsid w:val="00C56044"/>
    <w:rsid w:val="00C562FF"/>
    <w:rsid w:val="00C5643B"/>
    <w:rsid w:val="00C571CB"/>
    <w:rsid w:val="00C5756C"/>
    <w:rsid w:val="00C601C1"/>
    <w:rsid w:val="00C60339"/>
    <w:rsid w:val="00C60B04"/>
    <w:rsid w:val="00C61056"/>
    <w:rsid w:val="00C610D1"/>
    <w:rsid w:val="00C61204"/>
    <w:rsid w:val="00C61463"/>
    <w:rsid w:val="00C62B40"/>
    <w:rsid w:val="00C62CFA"/>
    <w:rsid w:val="00C63019"/>
    <w:rsid w:val="00C63725"/>
    <w:rsid w:val="00C63EEA"/>
    <w:rsid w:val="00C64DBE"/>
    <w:rsid w:val="00C64FDF"/>
    <w:rsid w:val="00C6567F"/>
    <w:rsid w:val="00C661D9"/>
    <w:rsid w:val="00C667CB"/>
    <w:rsid w:val="00C66B9B"/>
    <w:rsid w:val="00C66CCD"/>
    <w:rsid w:val="00C67B12"/>
    <w:rsid w:val="00C7076A"/>
    <w:rsid w:val="00C70B03"/>
    <w:rsid w:val="00C71607"/>
    <w:rsid w:val="00C72F58"/>
    <w:rsid w:val="00C74581"/>
    <w:rsid w:val="00C748C4"/>
    <w:rsid w:val="00C753FB"/>
    <w:rsid w:val="00C7557C"/>
    <w:rsid w:val="00C755A9"/>
    <w:rsid w:val="00C75988"/>
    <w:rsid w:val="00C75C72"/>
    <w:rsid w:val="00C76223"/>
    <w:rsid w:val="00C76834"/>
    <w:rsid w:val="00C76AFC"/>
    <w:rsid w:val="00C76DBA"/>
    <w:rsid w:val="00C770A7"/>
    <w:rsid w:val="00C77928"/>
    <w:rsid w:val="00C77A76"/>
    <w:rsid w:val="00C809EF"/>
    <w:rsid w:val="00C81256"/>
    <w:rsid w:val="00C817C4"/>
    <w:rsid w:val="00C81B40"/>
    <w:rsid w:val="00C81C65"/>
    <w:rsid w:val="00C81F20"/>
    <w:rsid w:val="00C82015"/>
    <w:rsid w:val="00C827E7"/>
    <w:rsid w:val="00C82925"/>
    <w:rsid w:val="00C82981"/>
    <w:rsid w:val="00C8310F"/>
    <w:rsid w:val="00C83295"/>
    <w:rsid w:val="00C8372E"/>
    <w:rsid w:val="00C84596"/>
    <w:rsid w:val="00C84C1D"/>
    <w:rsid w:val="00C8503C"/>
    <w:rsid w:val="00C85607"/>
    <w:rsid w:val="00C856F0"/>
    <w:rsid w:val="00C85D77"/>
    <w:rsid w:val="00C87484"/>
    <w:rsid w:val="00C87715"/>
    <w:rsid w:val="00C909B7"/>
    <w:rsid w:val="00C91969"/>
    <w:rsid w:val="00C92B6E"/>
    <w:rsid w:val="00C92B87"/>
    <w:rsid w:val="00C940B4"/>
    <w:rsid w:val="00C94B7E"/>
    <w:rsid w:val="00C95170"/>
    <w:rsid w:val="00C95C39"/>
    <w:rsid w:val="00C95CAA"/>
    <w:rsid w:val="00C95FB1"/>
    <w:rsid w:val="00C96032"/>
    <w:rsid w:val="00C961AB"/>
    <w:rsid w:val="00C967D9"/>
    <w:rsid w:val="00C968A2"/>
    <w:rsid w:val="00C968B3"/>
    <w:rsid w:val="00C97729"/>
    <w:rsid w:val="00C97C80"/>
    <w:rsid w:val="00C97FC2"/>
    <w:rsid w:val="00CA0041"/>
    <w:rsid w:val="00CA0511"/>
    <w:rsid w:val="00CA0951"/>
    <w:rsid w:val="00CA103D"/>
    <w:rsid w:val="00CA13C8"/>
    <w:rsid w:val="00CA1A39"/>
    <w:rsid w:val="00CA3A22"/>
    <w:rsid w:val="00CA3BB8"/>
    <w:rsid w:val="00CA4121"/>
    <w:rsid w:val="00CA44DE"/>
    <w:rsid w:val="00CA50C2"/>
    <w:rsid w:val="00CA51F0"/>
    <w:rsid w:val="00CA54F6"/>
    <w:rsid w:val="00CA6088"/>
    <w:rsid w:val="00CA6121"/>
    <w:rsid w:val="00CA62EA"/>
    <w:rsid w:val="00CA65D7"/>
    <w:rsid w:val="00CA6906"/>
    <w:rsid w:val="00CA7053"/>
    <w:rsid w:val="00CA7A74"/>
    <w:rsid w:val="00CA7C2E"/>
    <w:rsid w:val="00CB0532"/>
    <w:rsid w:val="00CB0DC4"/>
    <w:rsid w:val="00CB1139"/>
    <w:rsid w:val="00CB1D82"/>
    <w:rsid w:val="00CB216C"/>
    <w:rsid w:val="00CB2236"/>
    <w:rsid w:val="00CB2C16"/>
    <w:rsid w:val="00CB37B4"/>
    <w:rsid w:val="00CB37B9"/>
    <w:rsid w:val="00CB3BE9"/>
    <w:rsid w:val="00CB3E7A"/>
    <w:rsid w:val="00CB3F91"/>
    <w:rsid w:val="00CB3FF0"/>
    <w:rsid w:val="00CB4849"/>
    <w:rsid w:val="00CB4B80"/>
    <w:rsid w:val="00CB58A2"/>
    <w:rsid w:val="00CB62F7"/>
    <w:rsid w:val="00CB674F"/>
    <w:rsid w:val="00CB7811"/>
    <w:rsid w:val="00CB7A95"/>
    <w:rsid w:val="00CB7FD0"/>
    <w:rsid w:val="00CC085A"/>
    <w:rsid w:val="00CC166E"/>
    <w:rsid w:val="00CC1BAA"/>
    <w:rsid w:val="00CC26AA"/>
    <w:rsid w:val="00CC2A40"/>
    <w:rsid w:val="00CC3449"/>
    <w:rsid w:val="00CC3660"/>
    <w:rsid w:val="00CC3E82"/>
    <w:rsid w:val="00CC404C"/>
    <w:rsid w:val="00CC4A10"/>
    <w:rsid w:val="00CC4E0A"/>
    <w:rsid w:val="00CC5373"/>
    <w:rsid w:val="00CC6122"/>
    <w:rsid w:val="00CC637D"/>
    <w:rsid w:val="00CC64E6"/>
    <w:rsid w:val="00CC6775"/>
    <w:rsid w:val="00CC75D0"/>
    <w:rsid w:val="00CC769B"/>
    <w:rsid w:val="00CD02D5"/>
    <w:rsid w:val="00CD0639"/>
    <w:rsid w:val="00CD0EE0"/>
    <w:rsid w:val="00CD1397"/>
    <w:rsid w:val="00CD1640"/>
    <w:rsid w:val="00CD23A3"/>
    <w:rsid w:val="00CD2E62"/>
    <w:rsid w:val="00CD3075"/>
    <w:rsid w:val="00CD340A"/>
    <w:rsid w:val="00CD359B"/>
    <w:rsid w:val="00CD464E"/>
    <w:rsid w:val="00CD4F56"/>
    <w:rsid w:val="00CD5E28"/>
    <w:rsid w:val="00CD63DB"/>
    <w:rsid w:val="00CD65AA"/>
    <w:rsid w:val="00CD67D0"/>
    <w:rsid w:val="00CD6A31"/>
    <w:rsid w:val="00CD714F"/>
    <w:rsid w:val="00CD75EC"/>
    <w:rsid w:val="00CD7707"/>
    <w:rsid w:val="00CD77CC"/>
    <w:rsid w:val="00CD7D03"/>
    <w:rsid w:val="00CE045C"/>
    <w:rsid w:val="00CE0987"/>
    <w:rsid w:val="00CE0FE3"/>
    <w:rsid w:val="00CE1056"/>
    <w:rsid w:val="00CE1C36"/>
    <w:rsid w:val="00CE26C7"/>
    <w:rsid w:val="00CE355D"/>
    <w:rsid w:val="00CE3B44"/>
    <w:rsid w:val="00CE4770"/>
    <w:rsid w:val="00CE4C3B"/>
    <w:rsid w:val="00CE4FE9"/>
    <w:rsid w:val="00CE569A"/>
    <w:rsid w:val="00CE56D7"/>
    <w:rsid w:val="00CE57AA"/>
    <w:rsid w:val="00CE6055"/>
    <w:rsid w:val="00CE6258"/>
    <w:rsid w:val="00CE7130"/>
    <w:rsid w:val="00CE75B1"/>
    <w:rsid w:val="00CF1701"/>
    <w:rsid w:val="00CF1C7D"/>
    <w:rsid w:val="00CF1E33"/>
    <w:rsid w:val="00CF2842"/>
    <w:rsid w:val="00CF2E5C"/>
    <w:rsid w:val="00CF2E6E"/>
    <w:rsid w:val="00CF34AA"/>
    <w:rsid w:val="00CF497B"/>
    <w:rsid w:val="00CF4B7C"/>
    <w:rsid w:val="00CF5067"/>
    <w:rsid w:val="00CF60EA"/>
    <w:rsid w:val="00CF62DF"/>
    <w:rsid w:val="00CF67C9"/>
    <w:rsid w:val="00CF7124"/>
    <w:rsid w:val="00CF724B"/>
    <w:rsid w:val="00CF7433"/>
    <w:rsid w:val="00CF76A8"/>
    <w:rsid w:val="00CF7F35"/>
    <w:rsid w:val="00CF7F5E"/>
    <w:rsid w:val="00D00AB6"/>
    <w:rsid w:val="00D00DB6"/>
    <w:rsid w:val="00D00F16"/>
    <w:rsid w:val="00D01108"/>
    <w:rsid w:val="00D01369"/>
    <w:rsid w:val="00D014D0"/>
    <w:rsid w:val="00D017B1"/>
    <w:rsid w:val="00D02956"/>
    <w:rsid w:val="00D032CE"/>
    <w:rsid w:val="00D03A1D"/>
    <w:rsid w:val="00D03E9A"/>
    <w:rsid w:val="00D046CB"/>
    <w:rsid w:val="00D0472E"/>
    <w:rsid w:val="00D04FF1"/>
    <w:rsid w:val="00D06C36"/>
    <w:rsid w:val="00D06C4A"/>
    <w:rsid w:val="00D06F2D"/>
    <w:rsid w:val="00D10C03"/>
    <w:rsid w:val="00D117EF"/>
    <w:rsid w:val="00D118C1"/>
    <w:rsid w:val="00D1257F"/>
    <w:rsid w:val="00D12A4D"/>
    <w:rsid w:val="00D13093"/>
    <w:rsid w:val="00D1362C"/>
    <w:rsid w:val="00D13B09"/>
    <w:rsid w:val="00D13E4A"/>
    <w:rsid w:val="00D140B6"/>
    <w:rsid w:val="00D14E93"/>
    <w:rsid w:val="00D151C6"/>
    <w:rsid w:val="00D15BC3"/>
    <w:rsid w:val="00D16DBB"/>
    <w:rsid w:val="00D17927"/>
    <w:rsid w:val="00D17A46"/>
    <w:rsid w:val="00D17DF6"/>
    <w:rsid w:val="00D202E6"/>
    <w:rsid w:val="00D20A92"/>
    <w:rsid w:val="00D230D9"/>
    <w:rsid w:val="00D2317C"/>
    <w:rsid w:val="00D241F6"/>
    <w:rsid w:val="00D244B8"/>
    <w:rsid w:val="00D24829"/>
    <w:rsid w:val="00D248CA"/>
    <w:rsid w:val="00D24948"/>
    <w:rsid w:val="00D24D3F"/>
    <w:rsid w:val="00D25148"/>
    <w:rsid w:val="00D25433"/>
    <w:rsid w:val="00D2555F"/>
    <w:rsid w:val="00D25804"/>
    <w:rsid w:val="00D25926"/>
    <w:rsid w:val="00D25FA5"/>
    <w:rsid w:val="00D27285"/>
    <w:rsid w:val="00D27919"/>
    <w:rsid w:val="00D2798B"/>
    <w:rsid w:val="00D305E6"/>
    <w:rsid w:val="00D30BDA"/>
    <w:rsid w:val="00D311F1"/>
    <w:rsid w:val="00D3142D"/>
    <w:rsid w:val="00D3232D"/>
    <w:rsid w:val="00D32815"/>
    <w:rsid w:val="00D33C6D"/>
    <w:rsid w:val="00D33FCB"/>
    <w:rsid w:val="00D343E0"/>
    <w:rsid w:val="00D34555"/>
    <w:rsid w:val="00D34759"/>
    <w:rsid w:val="00D35B68"/>
    <w:rsid w:val="00D36715"/>
    <w:rsid w:val="00D3698B"/>
    <w:rsid w:val="00D37148"/>
    <w:rsid w:val="00D372FF"/>
    <w:rsid w:val="00D37383"/>
    <w:rsid w:val="00D374D8"/>
    <w:rsid w:val="00D37CBD"/>
    <w:rsid w:val="00D37CD2"/>
    <w:rsid w:val="00D40145"/>
    <w:rsid w:val="00D4028D"/>
    <w:rsid w:val="00D402A5"/>
    <w:rsid w:val="00D4044C"/>
    <w:rsid w:val="00D40839"/>
    <w:rsid w:val="00D40E2B"/>
    <w:rsid w:val="00D41F00"/>
    <w:rsid w:val="00D4287C"/>
    <w:rsid w:val="00D43041"/>
    <w:rsid w:val="00D43500"/>
    <w:rsid w:val="00D435AD"/>
    <w:rsid w:val="00D436F4"/>
    <w:rsid w:val="00D43885"/>
    <w:rsid w:val="00D43E4C"/>
    <w:rsid w:val="00D446DA"/>
    <w:rsid w:val="00D44786"/>
    <w:rsid w:val="00D44DF4"/>
    <w:rsid w:val="00D45688"/>
    <w:rsid w:val="00D46441"/>
    <w:rsid w:val="00D4663D"/>
    <w:rsid w:val="00D4694B"/>
    <w:rsid w:val="00D46B56"/>
    <w:rsid w:val="00D47194"/>
    <w:rsid w:val="00D502AC"/>
    <w:rsid w:val="00D50BF4"/>
    <w:rsid w:val="00D50ED7"/>
    <w:rsid w:val="00D5196C"/>
    <w:rsid w:val="00D51EFE"/>
    <w:rsid w:val="00D52176"/>
    <w:rsid w:val="00D525FF"/>
    <w:rsid w:val="00D52898"/>
    <w:rsid w:val="00D52E49"/>
    <w:rsid w:val="00D532B8"/>
    <w:rsid w:val="00D53347"/>
    <w:rsid w:val="00D54111"/>
    <w:rsid w:val="00D5414F"/>
    <w:rsid w:val="00D54317"/>
    <w:rsid w:val="00D55C85"/>
    <w:rsid w:val="00D56F3C"/>
    <w:rsid w:val="00D576BD"/>
    <w:rsid w:val="00D60508"/>
    <w:rsid w:val="00D60B42"/>
    <w:rsid w:val="00D60C2E"/>
    <w:rsid w:val="00D62F8A"/>
    <w:rsid w:val="00D631A1"/>
    <w:rsid w:val="00D63217"/>
    <w:rsid w:val="00D6367C"/>
    <w:rsid w:val="00D63B3E"/>
    <w:rsid w:val="00D645C7"/>
    <w:rsid w:val="00D66B12"/>
    <w:rsid w:val="00D66B1B"/>
    <w:rsid w:val="00D67226"/>
    <w:rsid w:val="00D70348"/>
    <w:rsid w:val="00D70869"/>
    <w:rsid w:val="00D70EC1"/>
    <w:rsid w:val="00D7108B"/>
    <w:rsid w:val="00D71340"/>
    <w:rsid w:val="00D71437"/>
    <w:rsid w:val="00D71B3B"/>
    <w:rsid w:val="00D721BE"/>
    <w:rsid w:val="00D72364"/>
    <w:rsid w:val="00D7238C"/>
    <w:rsid w:val="00D72415"/>
    <w:rsid w:val="00D72D11"/>
    <w:rsid w:val="00D73144"/>
    <w:rsid w:val="00D7359A"/>
    <w:rsid w:val="00D74331"/>
    <w:rsid w:val="00D7467F"/>
    <w:rsid w:val="00D74C15"/>
    <w:rsid w:val="00D75486"/>
    <w:rsid w:val="00D758AB"/>
    <w:rsid w:val="00D77168"/>
    <w:rsid w:val="00D808CE"/>
    <w:rsid w:val="00D80969"/>
    <w:rsid w:val="00D81053"/>
    <w:rsid w:val="00D81BE1"/>
    <w:rsid w:val="00D81EB5"/>
    <w:rsid w:val="00D81F1D"/>
    <w:rsid w:val="00D82122"/>
    <w:rsid w:val="00D8285B"/>
    <w:rsid w:val="00D82C1D"/>
    <w:rsid w:val="00D82D9D"/>
    <w:rsid w:val="00D83F6C"/>
    <w:rsid w:val="00D841CD"/>
    <w:rsid w:val="00D84564"/>
    <w:rsid w:val="00D8504D"/>
    <w:rsid w:val="00D8519E"/>
    <w:rsid w:val="00D859A6"/>
    <w:rsid w:val="00D867A7"/>
    <w:rsid w:val="00D867F4"/>
    <w:rsid w:val="00D87E0A"/>
    <w:rsid w:val="00D90A24"/>
    <w:rsid w:val="00D90C9D"/>
    <w:rsid w:val="00D9104F"/>
    <w:rsid w:val="00D9109B"/>
    <w:rsid w:val="00D910E6"/>
    <w:rsid w:val="00D91774"/>
    <w:rsid w:val="00D91D11"/>
    <w:rsid w:val="00D9310E"/>
    <w:rsid w:val="00D9415D"/>
    <w:rsid w:val="00D942D5"/>
    <w:rsid w:val="00D943F6"/>
    <w:rsid w:val="00D94752"/>
    <w:rsid w:val="00D955C0"/>
    <w:rsid w:val="00D95963"/>
    <w:rsid w:val="00D96107"/>
    <w:rsid w:val="00D96553"/>
    <w:rsid w:val="00D96926"/>
    <w:rsid w:val="00D97904"/>
    <w:rsid w:val="00DA0035"/>
    <w:rsid w:val="00DA0649"/>
    <w:rsid w:val="00DA066F"/>
    <w:rsid w:val="00DA1EA7"/>
    <w:rsid w:val="00DA2893"/>
    <w:rsid w:val="00DA32E5"/>
    <w:rsid w:val="00DA386C"/>
    <w:rsid w:val="00DA3A75"/>
    <w:rsid w:val="00DA49BE"/>
    <w:rsid w:val="00DA4C08"/>
    <w:rsid w:val="00DA4CBC"/>
    <w:rsid w:val="00DA57D8"/>
    <w:rsid w:val="00DA619C"/>
    <w:rsid w:val="00DA669D"/>
    <w:rsid w:val="00DA68E4"/>
    <w:rsid w:val="00DA7E71"/>
    <w:rsid w:val="00DB0E10"/>
    <w:rsid w:val="00DB1101"/>
    <w:rsid w:val="00DB2132"/>
    <w:rsid w:val="00DB2891"/>
    <w:rsid w:val="00DB4511"/>
    <w:rsid w:val="00DB51EE"/>
    <w:rsid w:val="00DB536A"/>
    <w:rsid w:val="00DB6069"/>
    <w:rsid w:val="00DB6514"/>
    <w:rsid w:val="00DB6691"/>
    <w:rsid w:val="00DB6FD5"/>
    <w:rsid w:val="00DB75C6"/>
    <w:rsid w:val="00DB793B"/>
    <w:rsid w:val="00DB7B38"/>
    <w:rsid w:val="00DC0BEC"/>
    <w:rsid w:val="00DC1209"/>
    <w:rsid w:val="00DC1368"/>
    <w:rsid w:val="00DC1EA6"/>
    <w:rsid w:val="00DC29C0"/>
    <w:rsid w:val="00DC2DEF"/>
    <w:rsid w:val="00DC31CD"/>
    <w:rsid w:val="00DC33A5"/>
    <w:rsid w:val="00DC4129"/>
    <w:rsid w:val="00DC41ED"/>
    <w:rsid w:val="00DC4269"/>
    <w:rsid w:val="00DC460A"/>
    <w:rsid w:val="00DC47DE"/>
    <w:rsid w:val="00DC48C1"/>
    <w:rsid w:val="00DC520A"/>
    <w:rsid w:val="00DC5760"/>
    <w:rsid w:val="00DC59F2"/>
    <w:rsid w:val="00DC5B9D"/>
    <w:rsid w:val="00DC5E01"/>
    <w:rsid w:val="00DC657F"/>
    <w:rsid w:val="00DC6A95"/>
    <w:rsid w:val="00DC7399"/>
    <w:rsid w:val="00DC7E85"/>
    <w:rsid w:val="00DD04EF"/>
    <w:rsid w:val="00DD07EF"/>
    <w:rsid w:val="00DD0C8D"/>
    <w:rsid w:val="00DD1DA4"/>
    <w:rsid w:val="00DD237B"/>
    <w:rsid w:val="00DD2C7F"/>
    <w:rsid w:val="00DD31B8"/>
    <w:rsid w:val="00DD528D"/>
    <w:rsid w:val="00DD726C"/>
    <w:rsid w:val="00DE009E"/>
    <w:rsid w:val="00DE0486"/>
    <w:rsid w:val="00DE25F3"/>
    <w:rsid w:val="00DE30D5"/>
    <w:rsid w:val="00DE3364"/>
    <w:rsid w:val="00DE3455"/>
    <w:rsid w:val="00DE3713"/>
    <w:rsid w:val="00DE46B8"/>
    <w:rsid w:val="00DE4C62"/>
    <w:rsid w:val="00DE5375"/>
    <w:rsid w:val="00DE53E3"/>
    <w:rsid w:val="00DE578A"/>
    <w:rsid w:val="00DE5B08"/>
    <w:rsid w:val="00DE78D9"/>
    <w:rsid w:val="00DF0591"/>
    <w:rsid w:val="00DF0774"/>
    <w:rsid w:val="00DF0A6E"/>
    <w:rsid w:val="00DF0E5A"/>
    <w:rsid w:val="00DF0F58"/>
    <w:rsid w:val="00DF1106"/>
    <w:rsid w:val="00DF116B"/>
    <w:rsid w:val="00DF1B71"/>
    <w:rsid w:val="00DF1DB4"/>
    <w:rsid w:val="00DF4C84"/>
    <w:rsid w:val="00DF530C"/>
    <w:rsid w:val="00DF55DE"/>
    <w:rsid w:val="00DF5BCF"/>
    <w:rsid w:val="00DF5BD4"/>
    <w:rsid w:val="00DF5BF2"/>
    <w:rsid w:val="00DF6316"/>
    <w:rsid w:val="00DF63DF"/>
    <w:rsid w:val="00DF6FB4"/>
    <w:rsid w:val="00DF729A"/>
    <w:rsid w:val="00DF7951"/>
    <w:rsid w:val="00E000A2"/>
    <w:rsid w:val="00E00194"/>
    <w:rsid w:val="00E010A7"/>
    <w:rsid w:val="00E01B3D"/>
    <w:rsid w:val="00E01E19"/>
    <w:rsid w:val="00E020E4"/>
    <w:rsid w:val="00E025B3"/>
    <w:rsid w:val="00E0284B"/>
    <w:rsid w:val="00E02A99"/>
    <w:rsid w:val="00E02D56"/>
    <w:rsid w:val="00E03182"/>
    <w:rsid w:val="00E04104"/>
    <w:rsid w:val="00E048F5"/>
    <w:rsid w:val="00E04BAA"/>
    <w:rsid w:val="00E0557E"/>
    <w:rsid w:val="00E06DDB"/>
    <w:rsid w:val="00E070EA"/>
    <w:rsid w:val="00E07829"/>
    <w:rsid w:val="00E0794C"/>
    <w:rsid w:val="00E07C87"/>
    <w:rsid w:val="00E102B9"/>
    <w:rsid w:val="00E1034D"/>
    <w:rsid w:val="00E105DD"/>
    <w:rsid w:val="00E106AD"/>
    <w:rsid w:val="00E10740"/>
    <w:rsid w:val="00E108C2"/>
    <w:rsid w:val="00E11A9F"/>
    <w:rsid w:val="00E11DED"/>
    <w:rsid w:val="00E120DB"/>
    <w:rsid w:val="00E12A63"/>
    <w:rsid w:val="00E12FBD"/>
    <w:rsid w:val="00E13BED"/>
    <w:rsid w:val="00E13C2D"/>
    <w:rsid w:val="00E1461C"/>
    <w:rsid w:val="00E14B35"/>
    <w:rsid w:val="00E14BF5"/>
    <w:rsid w:val="00E14D8C"/>
    <w:rsid w:val="00E156A2"/>
    <w:rsid w:val="00E158B1"/>
    <w:rsid w:val="00E159B5"/>
    <w:rsid w:val="00E16628"/>
    <w:rsid w:val="00E169E5"/>
    <w:rsid w:val="00E176B9"/>
    <w:rsid w:val="00E17BC0"/>
    <w:rsid w:val="00E20FA1"/>
    <w:rsid w:val="00E2129C"/>
    <w:rsid w:val="00E2181B"/>
    <w:rsid w:val="00E21834"/>
    <w:rsid w:val="00E22142"/>
    <w:rsid w:val="00E236F8"/>
    <w:rsid w:val="00E244A1"/>
    <w:rsid w:val="00E24DF2"/>
    <w:rsid w:val="00E250C2"/>
    <w:rsid w:val="00E253BD"/>
    <w:rsid w:val="00E268CA"/>
    <w:rsid w:val="00E26A0F"/>
    <w:rsid w:val="00E3039B"/>
    <w:rsid w:val="00E30478"/>
    <w:rsid w:val="00E31D13"/>
    <w:rsid w:val="00E32078"/>
    <w:rsid w:val="00E331D6"/>
    <w:rsid w:val="00E332B2"/>
    <w:rsid w:val="00E347E5"/>
    <w:rsid w:val="00E34815"/>
    <w:rsid w:val="00E35686"/>
    <w:rsid w:val="00E35B99"/>
    <w:rsid w:val="00E35BF0"/>
    <w:rsid w:val="00E365AF"/>
    <w:rsid w:val="00E365C3"/>
    <w:rsid w:val="00E37577"/>
    <w:rsid w:val="00E40CC4"/>
    <w:rsid w:val="00E41CB0"/>
    <w:rsid w:val="00E4261D"/>
    <w:rsid w:val="00E4268F"/>
    <w:rsid w:val="00E428F2"/>
    <w:rsid w:val="00E42A1A"/>
    <w:rsid w:val="00E433BB"/>
    <w:rsid w:val="00E434F7"/>
    <w:rsid w:val="00E4421E"/>
    <w:rsid w:val="00E44901"/>
    <w:rsid w:val="00E46534"/>
    <w:rsid w:val="00E46AA0"/>
    <w:rsid w:val="00E46DF5"/>
    <w:rsid w:val="00E47DF5"/>
    <w:rsid w:val="00E50076"/>
    <w:rsid w:val="00E504B0"/>
    <w:rsid w:val="00E5076B"/>
    <w:rsid w:val="00E511C9"/>
    <w:rsid w:val="00E516BB"/>
    <w:rsid w:val="00E51703"/>
    <w:rsid w:val="00E51716"/>
    <w:rsid w:val="00E5192F"/>
    <w:rsid w:val="00E52413"/>
    <w:rsid w:val="00E52555"/>
    <w:rsid w:val="00E52B67"/>
    <w:rsid w:val="00E5361E"/>
    <w:rsid w:val="00E53C11"/>
    <w:rsid w:val="00E53FCE"/>
    <w:rsid w:val="00E54672"/>
    <w:rsid w:val="00E54AF4"/>
    <w:rsid w:val="00E54B76"/>
    <w:rsid w:val="00E551CE"/>
    <w:rsid w:val="00E560C7"/>
    <w:rsid w:val="00E56967"/>
    <w:rsid w:val="00E56AFD"/>
    <w:rsid w:val="00E56EC8"/>
    <w:rsid w:val="00E571F1"/>
    <w:rsid w:val="00E57599"/>
    <w:rsid w:val="00E60243"/>
    <w:rsid w:val="00E612A1"/>
    <w:rsid w:val="00E6136A"/>
    <w:rsid w:val="00E62073"/>
    <w:rsid w:val="00E625DB"/>
    <w:rsid w:val="00E63570"/>
    <w:rsid w:val="00E636F7"/>
    <w:rsid w:val="00E6412C"/>
    <w:rsid w:val="00E643E6"/>
    <w:rsid w:val="00E6468B"/>
    <w:rsid w:val="00E64A8E"/>
    <w:rsid w:val="00E65C0A"/>
    <w:rsid w:val="00E66E84"/>
    <w:rsid w:val="00E675FB"/>
    <w:rsid w:val="00E677FA"/>
    <w:rsid w:val="00E67990"/>
    <w:rsid w:val="00E705FA"/>
    <w:rsid w:val="00E714F6"/>
    <w:rsid w:val="00E71AAA"/>
    <w:rsid w:val="00E7208B"/>
    <w:rsid w:val="00E72149"/>
    <w:rsid w:val="00E72214"/>
    <w:rsid w:val="00E7251E"/>
    <w:rsid w:val="00E72702"/>
    <w:rsid w:val="00E72D58"/>
    <w:rsid w:val="00E72E6E"/>
    <w:rsid w:val="00E733E2"/>
    <w:rsid w:val="00E73802"/>
    <w:rsid w:val="00E73E98"/>
    <w:rsid w:val="00E73E9C"/>
    <w:rsid w:val="00E73F75"/>
    <w:rsid w:val="00E7478E"/>
    <w:rsid w:val="00E75103"/>
    <w:rsid w:val="00E7695B"/>
    <w:rsid w:val="00E80161"/>
    <w:rsid w:val="00E80A7B"/>
    <w:rsid w:val="00E81A96"/>
    <w:rsid w:val="00E823AF"/>
    <w:rsid w:val="00E82DB3"/>
    <w:rsid w:val="00E8345C"/>
    <w:rsid w:val="00E84010"/>
    <w:rsid w:val="00E8469A"/>
    <w:rsid w:val="00E84986"/>
    <w:rsid w:val="00E85DE4"/>
    <w:rsid w:val="00E86747"/>
    <w:rsid w:val="00E86A79"/>
    <w:rsid w:val="00E86C0E"/>
    <w:rsid w:val="00E86F53"/>
    <w:rsid w:val="00E8701C"/>
    <w:rsid w:val="00E879FF"/>
    <w:rsid w:val="00E90471"/>
    <w:rsid w:val="00E90658"/>
    <w:rsid w:val="00E90903"/>
    <w:rsid w:val="00E90FE8"/>
    <w:rsid w:val="00E910AD"/>
    <w:rsid w:val="00E91C24"/>
    <w:rsid w:val="00E91FE1"/>
    <w:rsid w:val="00E927AA"/>
    <w:rsid w:val="00E928CC"/>
    <w:rsid w:val="00E93053"/>
    <w:rsid w:val="00E930F5"/>
    <w:rsid w:val="00E93415"/>
    <w:rsid w:val="00E93970"/>
    <w:rsid w:val="00E93D79"/>
    <w:rsid w:val="00E94E69"/>
    <w:rsid w:val="00E9522D"/>
    <w:rsid w:val="00E959AB"/>
    <w:rsid w:val="00E969EF"/>
    <w:rsid w:val="00E96BF5"/>
    <w:rsid w:val="00E973B7"/>
    <w:rsid w:val="00EA0304"/>
    <w:rsid w:val="00EA054A"/>
    <w:rsid w:val="00EA0849"/>
    <w:rsid w:val="00EA0B9A"/>
    <w:rsid w:val="00EA117D"/>
    <w:rsid w:val="00EA1EC2"/>
    <w:rsid w:val="00EA2F07"/>
    <w:rsid w:val="00EA31E9"/>
    <w:rsid w:val="00EA3C29"/>
    <w:rsid w:val="00EA3FAF"/>
    <w:rsid w:val="00EA420E"/>
    <w:rsid w:val="00EA438B"/>
    <w:rsid w:val="00EA4770"/>
    <w:rsid w:val="00EA57FB"/>
    <w:rsid w:val="00EA58F8"/>
    <w:rsid w:val="00EA63F9"/>
    <w:rsid w:val="00EA662F"/>
    <w:rsid w:val="00EA679E"/>
    <w:rsid w:val="00EA6DB3"/>
    <w:rsid w:val="00EA6ED2"/>
    <w:rsid w:val="00EA74D8"/>
    <w:rsid w:val="00EB02F7"/>
    <w:rsid w:val="00EB0C3A"/>
    <w:rsid w:val="00EB157C"/>
    <w:rsid w:val="00EB1F92"/>
    <w:rsid w:val="00EB227F"/>
    <w:rsid w:val="00EB2B56"/>
    <w:rsid w:val="00EB37D5"/>
    <w:rsid w:val="00EB3950"/>
    <w:rsid w:val="00EB3D22"/>
    <w:rsid w:val="00EB40DB"/>
    <w:rsid w:val="00EB5256"/>
    <w:rsid w:val="00EB5631"/>
    <w:rsid w:val="00EB5DE8"/>
    <w:rsid w:val="00EB6222"/>
    <w:rsid w:val="00EB716C"/>
    <w:rsid w:val="00EC04D7"/>
    <w:rsid w:val="00EC05E7"/>
    <w:rsid w:val="00EC0758"/>
    <w:rsid w:val="00EC1986"/>
    <w:rsid w:val="00EC19BF"/>
    <w:rsid w:val="00EC1CA7"/>
    <w:rsid w:val="00EC2462"/>
    <w:rsid w:val="00EC2A1D"/>
    <w:rsid w:val="00EC2A64"/>
    <w:rsid w:val="00EC2B07"/>
    <w:rsid w:val="00EC3B46"/>
    <w:rsid w:val="00EC450C"/>
    <w:rsid w:val="00EC4BDE"/>
    <w:rsid w:val="00EC52ED"/>
    <w:rsid w:val="00EC5C0E"/>
    <w:rsid w:val="00EC63F1"/>
    <w:rsid w:val="00EC67E6"/>
    <w:rsid w:val="00ED1464"/>
    <w:rsid w:val="00ED18F4"/>
    <w:rsid w:val="00ED1A7C"/>
    <w:rsid w:val="00ED3549"/>
    <w:rsid w:val="00ED4242"/>
    <w:rsid w:val="00ED44E3"/>
    <w:rsid w:val="00ED4BB9"/>
    <w:rsid w:val="00ED4FA8"/>
    <w:rsid w:val="00ED50FE"/>
    <w:rsid w:val="00ED511E"/>
    <w:rsid w:val="00ED62C0"/>
    <w:rsid w:val="00ED6348"/>
    <w:rsid w:val="00ED66B9"/>
    <w:rsid w:val="00ED79B1"/>
    <w:rsid w:val="00ED7EE8"/>
    <w:rsid w:val="00EE01DF"/>
    <w:rsid w:val="00EE0C29"/>
    <w:rsid w:val="00EE14E1"/>
    <w:rsid w:val="00EE19AB"/>
    <w:rsid w:val="00EE1C55"/>
    <w:rsid w:val="00EE25A8"/>
    <w:rsid w:val="00EE2D0C"/>
    <w:rsid w:val="00EE33A4"/>
    <w:rsid w:val="00EE349B"/>
    <w:rsid w:val="00EE3544"/>
    <w:rsid w:val="00EE39DE"/>
    <w:rsid w:val="00EE49F3"/>
    <w:rsid w:val="00EE50CB"/>
    <w:rsid w:val="00EE66E4"/>
    <w:rsid w:val="00EE6705"/>
    <w:rsid w:val="00EE6EE8"/>
    <w:rsid w:val="00EE72E1"/>
    <w:rsid w:val="00EE72FF"/>
    <w:rsid w:val="00EE7C5F"/>
    <w:rsid w:val="00EF04F5"/>
    <w:rsid w:val="00EF0757"/>
    <w:rsid w:val="00EF2047"/>
    <w:rsid w:val="00EF3F47"/>
    <w:rsid w:val="00EF43EA"/>
    <w:rsid w:val="00EF4CB6"/>
    <w:rsid w:val="00EF59AD"/>
    <w:rsid w:val="00EF6148"/>
    <w:rsid w:val="00EF64A1"/>
    <w:rsid w:val="00EF6794"/>
    <w:rsid w:val="00EF7621"/>
    <w:rsid w:val="00EF777E"/>
    <w:rsid w:val="00EF78F3"/>
    <w:rsid w:val="00F0169F"/>
    <w:rsid w:val="00F0192A"/>
    <w:rsid w:val="00F02BA7"/>
    <w:rsid w:val="00F02F03"/>
    <w:rsid w:val="00F035A5"/>
    <w:rsid w:val="00F036CE"/>
    <w:rsid w:val="00F0380A"/>
    <w:rsid w:val="00F043CC"/>
    <w:rsid w:val="00F04CB9"/>
    <w:rsid w:val="00F0589B"/>
    <w:rsid w:val="00F05F63"/>
    <w:rsid w:val="00F06688"/>
    <w:rsid w:val="00F06C7C"/>
    <w:rsid w:val="00F1047C"/>
    <w:rsid w:val="00F104CC"/>
    <w:rsid w:val="00F110E8"/>
    <w:rsid w:val="00F11F02"/>
    <w:rsid w:val="00F1287D"/>
    <w:rsid w:val="00F1303F"/>
    <w:rsid w:val="00F133BD"/>
    <w:rsid w:val="00F143EF"/>
    <w:rsid w:val="00F149E0"/>
    <w:rsid w:val="00F14F42"/>
    <w:rsid w:val="00F1607B"/>
    <w:rsid w:val="00F16C48"/>
    <w:rsid w:val="00F16D11"/>
    <w:rsid w:val="00F16DF5"/>
    <w:rsid w:val="00F16F6C"/>
    <w:rsid w:val="00F1708D"/>
    <w:rsid w:val="00F17594"/>
    <w:rsid w:val="00F17F21"/>
    <w:rsid w:val="00F205F0"/>
    <w:rsid w:val="00F2083A"/>
    <w:rsid w:val="00F21085"/>
    <w:rsid w:val="00F214AE"/>
    <w:rsid w:val="00F2344A"/>
    <w:rsid w:val="00F246B0"/>
    <w:rsid w:val="00F25F35"/>
    <w:rsid w:val="00F265E7"/>
    <w:rsid w:val="00F26926"/>
    <w:rsid w:val="00F26CCE"/>
    <w:rsid w:val="00F277F5"/>
    <w:rsid w:val="00F27FCD"/>
    <w:rsid w:val="00F303A4"/>
    <w:rsid w:val="00F306CD"/>
    <w:rsid w:val="00F309BD"/>
    <w:rsid w:val="00F30E51"/>
    <w:rsid w:val="00F30F66"/>
    <w:rsid w:val="00F325EF"/>
    <w:rsid w:val="00F32D11"/>
    <w:rsid w:val="00F3303E"/>
    <w:rsid w:val="00F33544"/>
    <w:rsid w:val="00F33829"/>
    <w:rsid w:val="00F33896"/>
    <w:rsid w:val="00F34AC7"/>
    <w:rsid w:val="00F362AD"/>
    <w:rsid w:val="00F367F3"/>
    <w:rsid w:val="00F368FB"/>
    <w:rsid w:val="00F36BDF"/>
    <w:rsid w:val="00F36FB0"/>
    <w:rsid w:val="00F378E5"/>
    <w:rsid w:val="00F37DA7"/>
    <w:rsid w:val="00F40790"/>
    <w:rsid w:val="00F408AD"/>
    <w:rsid w:val="00F40B26"/>
    <w:rsid w:val="00F40E17"/>
    <w:rsid w:val="00F41A7A"/>
    <w:rsid w:val="00F41D2A"/>
    <w:rsid w:val="00F42B08"/>
    <w:rsid w:val="00F42F1C"/>
    <w:rsid w:val="00F44FAD"/>
    <w:rsid w:val="00F46031"/>
    <w:rsid w:val="00F46279"/>
    <w:rsid w:val="00F46722"/>
    <w:rsid w:val="00F46D06"/>
    <w:rsid w:val="00F47148"/>
    <w:rsid w:val="00F474EF"/>
    <w:rsid w:val="00F47529"/>
    <w:rsid w:val="00F478A4"/>
    <w:rsid w:val="00F47C29"/>
    <w:rsid w:val="00F50309"/>
    <w:rsid w:val="00F503AE"/>
    <w:rsid w:val="00F505C7"/>
    <w:rsid w:val="00F50705"/>
    <w:rsid w:val="00F5129F"/>
    <w:rsid w:val="00F51ABB"/>
    <w:rsid w:val="00F51B7F"/>
    <w:rsid w:val="00F52070"/>
    <w:rsid w:val="00F54492"/>
    <w:rsid w:val="00F54803"/>
    <w:rsid w:val="00F54844"/>
    <w:rsid w:val="00F54B7C"/>
    <w:rsid w:val="00F55528"/>
    <w:rsid w:val="00F56CFF"/>
    <w:rsid w:val="00F60825"/>
    <w:rsid w:val="00F60867"/>
    <w:rsid w:val="00F614C1"/>
    <w:rsid w:val="00F6245E"/>
    <w:rsid w:val="00F62562"/>
    <w:rsid w:val="00F62627"/>
    <w:rsid w:val="00F629B0"/>
    <w:rsid w:val="00F629F1"/>
    <w:rsid w:val="00F6300F"/>
    <w:rsid w:val="00F63094"/>
    <w:rsid w:val="00F6341D"/>
    <w:rsid w:val="00F6346F"/>
    <w:rsid w:val="00F6376F"/>
    <w:rsid w:val="00F648DD"/>
    <w:rsid w:val="00F6497C"/>
    <w:rsid w:val="00F64E95"/>
    <w:rsid w:val="00F658A7"/>
    <w:rsid w:val="00F661BC"/>
    <w:rsid w:val="00F704B0"/>
    <w:rsid w:val="00F70736"/>
    <w:rsid w:val="00F70EE9"/>
    <w:rsid w:val="00F71502"/>
    <w:rsid w:val="00F724CD"/>
    <w:rsid w:val="00F72B67"/>
    <w:rsid w:val="00F730DD"/>
    <w:rsid w:val="00F73C96"/>
    <w:rsid w:val="00F74F08"/>
    <w:rsid w:val="00F74FC6"/>
    <w:rsid w:val="00F7516F"/>
    <w:rsid w:val="00F75C22"/>
    <w:rsid w:val="00F76198"/>
    <w:rsid w:val="00F76D23"/>
    <w:rsid w:val="00F76F8D"/>
    <w:rsid w:val="00F77586"/>
    <w:rsid w:val="00F77AE9"/>
    <w:rsid w:val="00F77E1D"/>
    <w:rsid w:val="00F80440"/>
    <w:rsid w:val="00F8086D"/>
    <w:rsid w:val="00F81D07"/>
    <w:rsid w:val="00F81D20"/>
    <w:rsid w:val="00F83149"/>
    <w:rsid w:val="00F83A19"/>
    <w:rsid w:val="00F83C08"/>
    <w:rsid w:val="00F83C87"/>
    <w:rsid w:val="00F849AB"/>
    <w:rsid w:val="00F85C95"/>
    <w:rsid w:val="00F85CD5"/>
    <w:rsid w:val="00F8686B"/>
    <w:rsid w:val="00F879DE"/>
    <w:rsid w:val="00F87D46"/>
    <w:rsid w:val="00F91950"/>
    <w:rsid w:val="00F92069"/>
    <w:rsid w:val="00F92998"/>
    <w:rsid w:val="00F935ED"/>
    <w:rsid w:val="00F93867"/>
    <w:rsid w:val="00F93C69"/>
    <w:rsid w:val="00F94733"/>
    <w:rsid w:val="00F95A3F"/>
    <w:rsid w:val="00F95AD8"/>
    <w:rsid w:val="00F95B83"/>
    <w:rsid w:val="00F96347"/>
    <w:rsid w:val="00F963DA"/>
    <w:rsid w:val="00F969F2"/>
    <w:rsid w:val="00F96D12"/>
    <w:rsid w:val="00F96D90"/>
    <w:rsid w:val="00F97049"/>
    <w:rsid w:val="00FA0543"/>
    <w:rsid w:val="00FA0BA5"/>
    <w:rsid w:val="00FA0DD4"/>
    <w:rsid w:val="00FA0FEA"/>
    <w:rsid w:val="00FA1369"/>
    <w:rsid w:val="00FA26DD"/>
    <w:rsid w:val="00FA47CE"/>
    <w:rsid w:val="00FA4FB8"/>
    <w:rsid w:val="00FA55C6"/>
    <w:rsid w:val="00FA586F"/>
    <w:rsid w:val="00FA616C"/>
    <w:rsid w:val="00FA6590"/>
    <w:rsid w:val="00FA665B"/>
    <w:rsid w:val="00FA6B2B"/>
    <w:rsid w:val="00FA6DDB"/>
    <w:rsid w:val="00FA7859"/>
    <w:rsid w:val="00FA79DE"/>
    <w:rsid w:val="00FB0264"/>
    <w:rsid w:val="00FB088A"/>
    <w:rsid w:val="00FB1299"/>
    <w:rsid w:val="00FB1D81"/>
    <w:rsid w:val="00FB2309"/>
    <w:rsid w:val="00FB261A"/>
    <w:rsid w:val="00FB3E6D"/>
    <w:rsid w:val="00FB4994"/>
    <w:rsid w:val="00FB5EA5"/>
    <w:rsid w:val="00FB680C"/>
    <w:rsid w:val="00FB6958"/>
    <w:rsid w:val="00FB75C8"/>
    <w:rsid w:val="00FB7D0F"/>
    <w:rsid w:val="00FC0C38"/>
    <w:rsid w:val="00FC1A6F"/>
    <w:rsid w:val="00FC2175"/>
    <w:rsid w:val="00FC2442"/>
    <w:rsid w:val="00FC2526"/>
    <w:rsid w:val="00FC26E9"/>
    <w:rsid w:val="00FC297F"/>
    <w:rsid w:val="00FC2AC2"/>
    <w:rsid w:val="00FC3624"/>
    <w:rsid w:val="00FC4321"/>
    <w:rsid w:val="00FC4E4D"/>
    <w:rsid w:val="00FC4FE2"/>
    <w:rsid w:val="00FC5285"/>
    <w:rsid w:val="00FC52CB"/>
    <w:rsid w:val="00FC6207"/>
    <w:rsid w:val="00FC6313"/>
    <w:rsid w:val="00FC6CE1"/>
    <w:rsid w:val="00FD07A0"/>
    <w:rsid w:val="00FD1291"/>
    <w:rsid w:val="00FD199F"/>
    <w:rsid w:val="00FD1CA3"/>
    <w:rsid w:val="00FD2224"/>
    <w:rsid w:val="00FD2340"/>
    <w:rsid w:val="00FD2CD2"/>
    <w:rsid w:val="00FD2D74"/>
    <w:rsid w:val="00FD3B4B"/>
    <w:rsid w:val="00FD4209"/>
    <w:rsid w:val="00FD47D2"/>
    <w:rsid w:val="00FD4BEC"/>
    <w:rsid w:val="00FD593A"/>
    <w:rsid w:val="00FD5AF0"/>
    <w:rsid w:val="00FD7151"/>
    <w:rsid w:val="00FD72E4"/>
    <w:rsid w:val="00FD7B52"/>
    <w:rsid w:val="00FE004B"/>
    <w:rsid w:val="00FE0D61"/>
    <w:rsid w:val="00FE1229"/>
    <w:rsid w:val="00FE2442"/>
    <w:rsid w:val="00FE2C9E"/>
    <w:rsid w:val="00FE343A"/>
    <w:rsid w:val="00FE3C30"/>
    <w:rsid w:val="00FE414D"/>
    <w:rsid w:val="00FE45B2"/>
    <w:rsid w:val="00FE4D21"/>
    <w:rsid w:val="00FE51CB"/>
    <w:rsid w:val="00FE5733"/>
    <w:rsid w:val="00FE597D"/>
    <w:rsid w:val="00FE5EF9"/>
    <w:rsid w:val="00FE68B9"/>
    <w:rsid w:val="00FE7301"/>
    <w:rsid w:val="00FE77A1"/>
    <w:rsid w:val="00FE7C4B"/>
    <w:rsid w:val="00FF05FF"/>
    <w:rsid w:val="00FF0A73"/>
    <w:rsid w:val="00FF19B7"/>
    <w:rsid w:val="00FF1C60"/>
    <w:rsid w:val="00FF20CF"/>
    <w:rsid w:val="00FF3185"/>
    <w:rsid w:val="00FF31B6"/>
    <w:rsid w:val="00FF32C8"/>
    <w:rsid w:val="00FF36F2"/>
    <w:rsid w:val="00FF3A76"/>
    <w:rsid w:val="00FF3C54"/>
    <w:rsid w:val="00FF3F1A"/>
    <w:rsid w:val="00FF4BEA"/>
    <w:rsid w:val="00FF5076"/>
    <w:rsid w:val="00FF57A0"/>
    <w:rsid w:val="00FF5BF9"/>
    <w:rsid w:val="00FF6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7AECD9-D6B1-4F91-A8CD-0C9768FF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4BA"/>
    <w:pPr>
      <w:spacing w:before="60" w:after="40" w:line="240" w:lineRule="auto"/>
      <w:jc w:val="both"/>
    </w:pPr>
    <w:rPr>
      <w:rFonts w:ascii="Calibri" w:hAnsi="Calibri"/>
      <w:kern w:val="8"/>
    </w:rPr>
  </w:style>
  <w:style w:type="paragraph" w:styleId="Nagwek1">
    <w:name w:val="heading 1"/>
    <w:aliases w:val="Ligné"/>
    <w:basedOn w:val="Nagwek2"/>
    <w:next w:val="Normalny"/>
    <w:link w:val="Nagwek1Znak"/>
    <w:autoRedefine/>
    <w:uiPriority w:val="9"/>
    <w:qFormat/>
    <w:rsid w:val="00942269"/>
    <w:pPr>
      <w:pageBreakBefore/>
      <w:pBdr>
        <w:bottom w:val="single" w:sz="18" w:space="1" w:color="85857A"/>
      </w:pBdr>
      <w:tabs>
        <w:tab w:val="left" w:pos="1935"/>
      </w:tabs>
      <w:spacing w:before="60" w:after="40"/>
      <w:jc w:val="both"/>
      <w:outlineLvl w:val="0"/>
    </w:pPr>
    <w:rPr>
      <w:rFonts w:asciiTheme="minorHAnsi" w:hAnsiTheme="minorHAnsi"/>
      <w:bCs/>
      <w:color w:val="808080" w:themeColor="background1" w:themeShade="80"/>
      <w:sz w:val="28"/>
      <w:szCs w:val="28"/>
    </w:rPr>
  </w:style>
  <w:style w:type="paragraph" w:styleId="Nagwek2">
    <w:name w:val="heading 2"/>
    <w:basedOn w:val="Nagwek3"/>
    <w:next w:val="Normalny"/>
    <w:link w:val="Nagwek2Znak"/>
    <w:uiPriority w:val="9"/>
    <w:unhideWhenUsed/>
    <w:qFormat/>
    <w:rsid w:val="007164BA"/>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7164BA"/>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
    <w:basedOn w:val="Normalny"/>
    <w:link w:val="AkapitzlistZnak"/>
    <w:uiPriority w:val="34"/>
    <w:qFormat/>
    <w:rsid w:val="007164BA"/>
    <w:pPr>
      <w:ind w:left="720"/>
      <w:contextualSpacing/>
    </w:pPr>
  </w:style>
  <w:style w:type="character" w:customStyle="1" w:styleId="Nagwek1Znak">
    <w:name w:val="Nagłówek 1 Znak"/>
    <w:aliases w:val="Ligné Znak"/>
    <w:basedOn w:val="Domylnaczcionkaakapitu"/>
    <w:link w:val="Nagwek1"/>
    <w:uiPriority w:val="9"/>
    <w:rsid w:val="00942269"/>
    <w:rPr>
      <w:rFonts w:eastAsiaTheme="majorEastAsia" w:cstheme="majorBidi"/>
      <w:b/>
      <w:bCs/>
      <w:color w:val="808080" w:themeColor="background1" w:themeShade="80"/>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style>
  <w:style w:type="character" w:styleId="Hipercze">
    <w:name w:val="Hyperlink"/>
    <w:basedOn w:val="Domylnaczcionkaakapitu"/>
    <w:uiPriority w:val="99"/>
    <w:unhideWhenUsed/>
    <w:rsid w:val="007164BA"/>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unhideWhenUsed/>
    <w:rsid w:val="00AA178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rsid w:val="00FC2AC2"/>
    <w:rPr>
      <w:rFonts w:ascii="Tahoma" w:hAnsi="Tahoma" w:cs="Tahoma"/>
      <w:kern w:val="8"/>
      <w:sz w:val="16"/>
      <w:szCs w:val="16"/>
    </w:rPr>
  </w:style>
  <w:style w:type="table" w:styleId="Tabela-Siatka">
    <w:name w:val="Table Grid"/>
    <w:basedOn w:val="Standardowy"/>
    <w:uiPriority w:val="39"/>
    <w:rsid w:val="00EE2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Podtytu"/>
    <w:next w:val="Normalny"/>
    <w:link w:val="TytuZnak"/>
    <w:uiPriority w:val="10"/>
    <w:qFormat/>
    <w:rsid w:val="00AA178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08080" w:themeColor="background1" w:themeShade="80"/>
      <w:kern w:val="8"/>
      <w:sz w:val="36"/>
      <w:szCs w:val="52"/>
    </w:rPr>
  </w:style>
  <w:style w:type="paragraph" w:styleId="Podtytu">
    <w:name w:val="Subtitle"/>
    <w:basedOn w:val="Nagwek1"/>
    <w:next w:val="Normalny"/>
    <w:link w:val="PodtytuZnak"/>
    <w:uiPriority w:val="11"/>
    <w:qFormat/>
    <w:rsid w:val="00AA1783"/>
    <w:pPr>
      <w:keepNext w:val="0"/>
      <w:pageBreakBefore w:val="0"/>
      <w:pBdr>
        <w:bottom w:val="none" w:sz="0" w:space="0" w:color="auto"/>
      </w:pBdr>
      <w:ind w:left="1843" w:right="1701"/>
      <w:outlineLvl w:val="9"/>
    </w:pPr>
    <w:rPr>
      <w:iCs/>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08080" w:themeColor="background1" w:themeShade="80"/>
      <w:kern w:val="8"/>
      <w:sz w:val="32"/>
      <w:szCs w:val="32"/>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7164BA"/>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7164BA"/>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unhideWhenUsed/>
    <w:rsid w:val="00AA178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rsid w:val="00B178D0"/>
    <w:rPr>
      <w:rFonts w:ascii="Calibri" w:hAnsi="Calibri"/>
      <w:kern w:val="8"/>
      <w:sz w:val="20"/>
      <w:szCs w:val="20"/>
    </w:rPr>
  </w:style>
  <w:style w:type="character" w:styleId="Odwoanieprzypisukocowego">
    <w:name w:val="endnote reference"/>
    <w:basedOn w:val="Domylnaczcionkaakapitu"/>
    <w:uiPriority w:val="99"/>
    <w:unhideWhenUsed/>
    <w:rsid w:val="00AA1783"/>
    <w:rPr>
      <w:vertAlign w:val="superscript"/>
    </w:rPr>
  </w:style>
  <w:style w:type="paragraph" w:styleId="Tekstprzypisudolnego">
    <w:name w:val="footnote text"/>
    <w:basedOn w:val="Normalny"/>
    <w:link w:val="TekstprzypisudolnegoZnak"/>
    <w:uiPriority w:val="99"/>
    <w:unhideWhenUsed/>
    <w:rsid w:val="00AA178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nhideWhenUsed/>
    <w:rsid w:val="00B178D0"/>
    <w:rPr>
      <w:vertAlign w:val="superscript"/>
    </w:rPr>
  </w:style>
  <w:style w:type="paragraph" w:styleId="Spistreci1">
    <w:name w:val="toc 1"/>
    <w:basedOn w:val="Normalny"/>
    <w:next w:val="Normalny"/>
    <w:autoRedefine/>
    <w:uiPriority w:val="39"/>
    <w:unhideWhenUsed/>
    <w:rsid w:val="00256BCB"/>
    <w:pPr>
      <w:tabs>
        <w:tab w:val="left" w:pos="1994"/>
        <w:tab w:val="left" w:pos="5422"/>
      </w:tabs>
      <w:spacing w:afterLines="40"/>
      <w:ind w:left="1985" w:hanging="1985"/>
    </w:pPr>
    <w:rPr>
      <w:rFonts w:asciiTheme="minorHAnsi" w:hAnsiTheme="minorHAnsi"/>
      <w:noProof/>
    </w:rPr>
  </w:style>
  <w:style w:type="character" w:styleId="Odwoaniedokomentarza">
    <w:name w:val="annotation reference"/>
    <w:basedOn w:val="Domylnaczcionkaakapitu"/>
    <w:uiPriority w:val="99"/>
    <w:unhideWhenUsed/>
    <w:rsid w:val="007164BA"/>
    <w:rPr>
      <w:sz w:val="16"/>
      <w:szCs w:val="16"/>
    </w:rPr>
  </w:style>
  <w:style w:type="paragraph" w:styleId="Tekstkomentarza">
    <w:name w:val="annotation text"/>
    <w:basedOn w:val="Normalny"/>
    <w:link w:val="TekstkomentarzaZnak"/>
    <w:uiPriority w:val="99"/>
    <w:unhideWhenUsed/>
    <w:rsid w:val="007164BA"/>
    <w:rPr>
      <w:sz w:val="20"/>
      <w:szCs w:val="20"/>
    </w:rPr>
  </w:style>
  <w:style w:type="character" w:customStyle="1" w:styleId="TekstkomentarzaZnak">
    <w:name w:val="Tekst komentarza Znak"/>
    <w:basedOn w:val="Domylnaczcionkaakapitu"/>
    <w:link w:val="Tekstkomentarza"/>
    <w:uiPriority w:val="99"/>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unhideWhenUsed/>
    <w:rsid w:val="00AA1783"/>
    <w:rPr>
      <w:b/>
      <w:bCs/>
    </w:rPr>
  </w:style>
  <w:style w:type="character" w:customStyle="1" w:styleId="TematkomentarzaZnak">
    <w:name w:val="Temat komentarza Znak"/>
    <w:basedOn w:val="TekstkomentarzaZnak"/>
    <w:link w:val="Tematkomentarza"/>
    <w:uiPriority w:val="99"/>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5"/>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7164BA"/>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aliases w:val="Tekst wcięty 2 st,(ALT+½)"/>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aliases w:val="Tekst wcięty 2 st Znak,(ALT+½)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1C041A"/>
    <w:pPr>
      <w:numPr>
        <w:numId w:val="6"/>
      </w:numPr>
    </w:pPr>
  </w:style>
  <w:style w:type="paragraph" w:customStyle="1" w:styleId="pkt">
    <w:name w:val="pkt"/>
    <w:rsid w:val="00A0460C"/>
    <w:pPr>
      <w:suppressAutoHyphens/>
      <w:autoSpaceDE w:val="0"/>
      <w:spacing w:before="60" w:after="60" w:line="240" w:lineRule="auto"/>
      <w:ind w:left="851" w:hanging="295"/>
      <w:jc w:val="both"/>
    </w:pPr>
    <w:rPr>
      <w:rFonts w:ascii="Times New Roman" w:eastAsia="Arial" w:hAnsi="Times New Roman" w:cs="Times New Roman"/>
      <w:sz w:val="24"/>
      <w:szCs w:val="24"/>
      <w:lang w:eastAsia="ar-SA"/>
    </w:rPr>
  </w:style>
  <w:style w:type="paragraph" w:customStyle="1" w:styleId="Pisma">
    <w:name w:val="Pisma"/>
    <w:basedOn w:val="Normalny"/>
    <w:rsid w:val="004973A3"/>
    <w:pPr>
      <w:spacing w:before="0" w:after="0"/>
    </w:pPr>
    <w:rPr>
      <w:rFonts w:ascii="Times New Roman" w:eastAsia="Times New Roman" w:hAnsi="Times New Roman" w:cs="Times New Roman"/>
      <w:kern w:val="0"/>
      <w:sz w:val="24"/>
      <w:szCs w:val="20"/>
      <w:lang w:eastAsia="pl-PL"/>
    </w:rPr>
  </w:style>
  <w:style w:type="character" w:styleId="Numerstrony">
    <w:name w:val="page number"/>
    <w:basedOn w:val="Domylnaczcionkaakapitu"/>
    <w:rsid w:val="004973A3"/>
  </w:style>
  <w:style w:type="paragraph" w:customStyle="1" w:styleId="smalltitle">
    <w:name w:val="smalltitle"/>
    <w:basedOn w:val="Normalny"/>
    <w:rsid w:val="004973A3"/>
    <w:pPr>
      <w:spacing w:before="100" w:beforeAutospacing="1" w:after="100" w:afterAutospacing="1"/>
      <w:jc w:val="left"/>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unhideWhenUsed/>
    <w:rsid w:val="00AA1783"/>
    <w:pPr>
      <w:spacing w:before="100" w:beforeAutospacing="1" w:after="100" w:afterAutospacing="1"/>
      <w:jc w:val="left"/>
    </w:pPr>
    <w:rPr>
      <w:rFonts w:ascii="Times New Roman" w:eastAsia="Times New Roman" w:hAnsi="Times New Roman" w:cs="Times New Roman"/>
      <w:kern w:val="0"/>
      <w:sz w:val="24"/>
      <w:szCs w:val="24"/>
      <w:lang w:eastAsia="pl-PL"/>
    </w:rPr>
  </w:style>
  <w:style w:type="character" w:styleId="UyteHipercze">
    <w:name w:val="FollowedHyperlink"/>
    <w:rsid w:val="004973A3"/>
    <w:rPr>
      <w:color w:val="800080"/>
      <w:u w:val="single"/>
    </w:rPr>
  </w:style>
  <w:style w:type="character" w:customStyle="1" w:styleId="apple-style-span">
    <w:name w:val="apple-style-span"/>
    <w:basedOn w:val="Domylnaczcionkaakapitu"/>
    <w:rsid w:val="004973A3"/>
  </w:style>
  <w:style w:type="paragraph" w:customStyle="1" w:styleId="Default">
    <w:name w:val="Default"/>
    <w:uiPriority w:val="99"/>
    <w:rsid w:val="00AA17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zwa">
    <w:name w:val="nazwa"/>
    <w:basedOn w:val="Domylnaczcionkaakapitu"/>
    <w:rsid w:val="004973A3"/>
  </w:style>
  <w:style w:type="paragraph" w:customStyle="1" w:styleId="ZnakZnak1">
    <w:name w:val="Znak Znak1"/>
    <w:basedOn w:val="Normalny"/>
    <w:rsid w:val="004973A3"/>
    <w:pPr>
      <w:spacing w:before="0" w:after="0"/>
      <w:jc w:val="left"/>
    </w:pPr>
    <w:rPr>
      <w:rFonts w:ascii="Times New Roman" w:eastAsia="Times New Roman" w:hAnsi="Times New Roman" w:cs="Times New Roman"/>
      <w:kern w:val="0"/>
      <w:sz w:val="24"/>
      <w:szCs w:val="24"/>
      <w:lang w:eastAsia="pl-PL"/>
    </w:rPr>
  </w:style>
  <w:style w:type="paragraph" w:styleId="Lista">
    <w:name w:val="List"/>
    <w:basedOn w:val="Normalny"/>
    <w:rsid w:val="004973A3"/>
    <w:pPr>
      <w:spacing w:before="0" w:after="0"/>
      <w:ind w:left="283" w:hanging="283"/>
      <w:contextualSpacing/>
      <w:jc w:val="left"/>
    </w:pPr>
    <w:rPr>
      <w:rFonts w:ascii="Times New Roman" w:eastAsia="Times New Roman" w:hAnsi="Times New Roman" w:cs="Times New Roman"/>
      <w:kern w:val="0"/>
      <w:sz w:val="24"/>
      <w:szCs w:val="24"/>
      <w:lang w:eastAsia="pl-PL"/>
    </w:rPr>
  </w:style>
  <w:style w:type="paragraph" w:styleId="Lista2">
    <w:name w:val="List 2"/>
    <w:basedOn w:val="Normalny"/>
    <w:rsid w:val="004973A3"/>
    <w:pPr>
      <w:spacing w:before="0" w:after="0"/>
      <w:ind w:left="566" w:hanging="283"/>
      <w:contextualSpacing/>
      <w:jc w:val="left"/>
    </w:pPr>
    <w:rPr>
      <w:rFonts w:ascii="Times New Roman" w:eastAsia="Times New Roman" w:hAnsi="Times New Roman" w:cs="Times New Roman"/>
      <w:kern w:val="0"/>
      <w:sz w:val="24"/>
      <w:szCs w:val="24"/>
      <w:lang w:eastAsia="pl-PL"/>
    </w:rPr>
  </w:style>
  <w:style w:type="paragraph" w:styleId="Lista-kontynuacja2">
    <w:name w:val="List Continue 2"/>
    <w:basedOn w:val="Normalny"/>
    <w:rsid w:val="004973A3"/>
    <w:pPr>
      <w:spacing w:before="0" w:after="120"/>
      <w:ind w:left="566"/>
      <w:contextualSpacing/>
      <w:jc w:val="left"/>
    </w:pPr>
    <w:rPr>
      <w:rFonts w:ascii="Times New Roman" w:eastAsia="Times New Roman" w:hAnsi="Times New Roman" w:cs="Times New Roman"/>
      <w:kern w:val="0"/>
      <w:sz w:val="24"/>
      <w:szCs w:val="24"/>
      <w:lang w:eastAsia="pl-PL"/>
    </w:rPr>
  </w:style>
  <w:style w:type="paragraph" w:styleId="Tekstpodstawowywcity">
    <w:name w:val="Body Text Indent"/>
    <w:basedOn w:val="Normalny"/>
    <w:link w:val="TekstpodstawowywcityZnak"/>
    <w:rsid w:val="004973A3"/>
    <w:pPr>
      <w:spacing w:before="0" w:after="120"/>
      <w:ind w:left="283"/>
      <w:jc w:val="left"/>
    </w:pPr>
    <w:rPr>
      <w:rFonts w:ascii="Times New Roman" w:eastAsia="Times New Roman" w:hAnsi="Times New Roman" w:cs="Times New Roman"/>
      <w:kern w:val="0"/>
      <w:sz w:val="24"/>
      <w:szCs w:val="24"/>
    </w:rPr>
  </w:style>
  <w:style w:type="character" w:customStyle="1" w:styleId="TekstpodstawowywcityZnak">
    <w:name w:val="Tekst podstawowy wcięty Znak"/>
    <w:basedOn w:val="Domylnaczcionkaakapitu"/>
    <w:link w:val="Tekstpodstawowywcity"/>
    <w:rsid w:val="004973A3"/>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rsid w:val="004973A3"/>
    <w:pPr>
      <w:spacing w:after="0"/>
      <w:ind w:left="360" w:firstLine="360"/>
    </w:pPr>
  </w:style>
  <w:style w:type="character" w:customStyle="1" w:styleId="Tekstpodstawowyzwciciem2Znak">
    <w:name w:val="Tekst podstawowy z wcięciem 2 Znak"/>
    <w:basedOn w:val="TekstpodstawowywcityZnak"/>
    <w:link w:val="Tekstpodstawowyzwciciem2"/>
    <w:rsid w:val="004973A3"/>
    <w:rPr>
      <w:rFonts w:ascii="Times New Roman" w:eastAsia="Times New Roman" w:hAnsi="Times New Roman" w:cs="Times New Roman"/>
      <w:sz w:val="24"/>
      <w:szCs w:val="24"/>
    </w:rPr>
  </w:style>
  <w:style w:type="paragraph" w:customStyle="1" w:styleId="Akapitzlist1">
    <w:name w:val="Akapit z listą1"/>
    <w:basedOn w:val="Normalny"/>
    <w:uiPriority w:val="34"/>
    <w:qFormat/>
    <w:rsid w:val="004973A3"/>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Tekstpodstawowy2">
    <w:name w:val="Body Text 2"/>
    <w:basedOn w:val="Normalny"/>
    <w:link w:val="Tekstpodstawowy2Znak"/>
    <w:rsid w:val="004973A3"/>
    <w:pPr>
      <w:spacing w:before="0" w:after="120" w:line="480" w:lineRule="auto"/>
      <w:jc w:val="left"/>
    </w:pPr>
    <w:rPr>
      <w:rFonts w:eastAsia="Calibri" w:cs="Times New Roman"/>
      <w:kern w:val="0"/>
    </w:rPr>
  </w:style>
  <w:style w:type="character" w:customStyle="1" w:styleId="Tekstpodstawowy2Znak">
    <w:name w:val="Tekst podstawowy 2 Znak"/>
    <w:basedOn w:val="Domylnaczcionkaakapitu"/>
    <w:link w:val="Tekstpodstawowy2"/>
    <w:rsid w:val="004973A3"/>
    <w:rPr>
      <w:rFonts w:ascii="Calibri" w:eastAsia="Calibri" w:hAnsi="Calibri" w:cs="Times New Roman"/>
    </w:rPr>
  </w:style>
  <w:style w:type="paragraph" w:customStyle="1" w:styleId="Akapitzlist2">
    <w:name w:val="Akapit z listą2"/>
    <w:basedOn w:val="Normalny"/>
    <w:uiPriority w:val="34"/>
    <w:qFormat/>
    <w:rsid w:val="007164BA"/>
    <w:pPr>
      <w:suppressAutoHyphens/>
      <w:spacing w:before="0" w:after="0"/>
      <w:ind w:left="720"/>
      <w:contextualSpacing/>
      <w:jc w:val="left"/>
    </w:pPr>
    <w:rPr>
      <w:rFonts w:ascii="Times New Roman" w:eastAsia="Times New Roman" w:hAnsi="Times New Roman" w:cs="Times New Roman"/>
      <w:kern w:val="0"/>
      <w:sz w:val="24"/>
      <w:szCs w:val="24"/>
      <w:lang w:eastAsia="ar-SA"/>
    </w:rPr>
  </w:style>
  <w:style w:type="paragraph" w:styleId="Bezodstpw">
    <w:name w:val="No Spacing"/>
    <w:uiPriority w:val="1"/>
    <w:qFormat/>
    <w:rsid w:val="00EA679E"/>
    <w:pPr>
      <w:spacing w:after="0" w:line="240" w:lineRule="auto"/>
    </w:pPr>
    <w:rPr>
      <w:rFonts w:ascii="Calibri" w:eastAsia="Calibri" w:hAnsi="Calibri" w:cs="Times New Roman"/>
    </w:rPr>
  </w:style>
  <w:style w:type="paragraph" w:customStyle="1" w:styleId="Style17">
    <w:name w:val="Style17"/>
    <w:basedOn w:val="Normalny"/>
    <w:rsid w:val="00EA679E"/>
    <w:pPr>
      <w:widowControl w:val="0"/>
      <w:autoSpaceDE w:val="0"/>
      <w:autoSpaceDN w:val="0"/>
      <w:adjustRightInd w:val="0"/>
      <w:spacing w:before="0" w:after="0" w:line="277" w:lineRule="exact"/>
    </w:pPr>
    <w:rPr>
      <w:rFonts w:ascii="Arial" w:eastAsia="Calibri" w:hAnsi="Arial" w:cs="Arial"/>
      <w:kern w:val="0"/>
      <w:sz w:val="24"/>
      <w:szCs w:val="24"/>
      <w:lang w:eastAsia="pl-PL"/>
    </w:rPr>
  </w:style>
  <w:style w:type="character" w:customStyle="1" w:styleId="AkapitzlistZnak">
    <w:name w:val="Akapit z listą Znak"/>
    <w:aliases w:val="sw tekst Znak,ISCG Numerowanie Znak,lp1 Znak"/>
    <w:link w:val="Akapitzlist"/>
    <w:uiPriority w:val="34"/>
    <w:rsid w:val="00EA679E"/>
    <w:rPr>
      <w:rFonts w:ascii="Calibri" w:hAnsi="Calibri"/>
      <w:kern w:val="8"/>
    </w:rPr>
  </w:style>
  <w:style w:type="paragraph" w:customStyle="1" w:styleId="Normalny1">
    <w:name w:val="Normalny1"/>
    <w:rsid w:val="00EA679E"/>
    <w:pPr>
      <w:suppressAutoHyphens/>
      <w:spacing w:after="0"/>
    </w:pPr>
    <w:rPr>
      <w:rFonts w:ascii="Arial" w:eastAsia="Arial" w:hAnsi="Arial" w:cs="Arial"/>
      <w:color w:val="000000"/>
      <w:lang w:eastAsia="ar-SA"/>
    </w:rPr>
  </w:style>
  <w:style w:type="paragraph" w:styleId="Legenda">
    <w:name w:val="caption"/>
    <w:basedOn w:val="Normalny"/>
    <w:next w:val="Normalny"/>
    <w:qFormat/>
    <w:rsid w:val="00414063"/>
    <w:pPr>
      <w:spacing w:before="0" w:after="0"/>
      <w:jc w:val="left"/>
    </w:pPr>
    <w:rPr>
      <w:rFonts w:ascii="Courier New" w:eastAsia="Times New Roman" w:hAnsi="Courier New" w:cs="Times New Roman"/>
      <w:b/>
      <w:kern w:val="0"/>
      <w:sz w:val="24"/>
      <w:szCs w:val="20"/>
      <w:lang w:eastAsia="pl-PL"/>
    </w:rPr>
  </w:style>
  <w:style w:type="paragraph" w:customStyle="1" w:styleId="Tekstpodstawowy31">
    <w:name w:val="Tekst podstawowy 31"/>
    <w:basedOn w:val="Normalny"/>
    <w:rsid w:val="00414063"/>
    <w:pPr>
      <w:suppressAutoHyphens/>
      <w:spacing w:before="0" w:after="0"/>
    </w:pPr>
    <w:rPr>
      <w:rFonts w:ascii="Times New Roman" w:eastAsia="Times New Roman" w:hAnsi="Times New Roman" w:cs="Times New Roman"/>
      <w:kern w:val="0"/>
      <w:sz w:val="18"/>
      <w:szCs w:val="20"/>
      <w:lang w:eastAsia="ar-SA"/>
    </w:rPr>
  </w:style>
  <w:style w:type="paragraph" w:customStyle="1" w:styleId="Kolorowalistaakcent12">
    <w:name w:val="Kolorowa lista — akcent 12"/>
    <w:basedOn w:val="Normalny"/>
    <w:qFormat/>
    <w:rsid w:val="00414063"/>
    <w:pPr>
      <w:suppressAutoHyphens/>
      <w:spacing w:before="0" w:after="0"/>
      <w:ind w:left="720"/>
      <w:jc w:val="left"/>
    </w:pPr>
    <w:rPr>
      <w:rFonts w:ascii="Times New Roman" w:eastAsia="MS Mincho" w:hAnsi="Times New Roman" w:cs="Times New Roman"/>
      <w:kern w:val="0"/>
      <w:sz w:val="24"/>
      <w:szCs w:val="24"/>
      <w:lang w:eastAsia="ar-SA"/>
    </w:rPr>
  </w:style>
  <w:style w:type="character" w:customStyle="1" w:styleId="footnote">
    <w:name w:val="footnote"/>
    <w:basedOn w:val="Domylnaczcionkaakapitu"/>
    <w:rsid w:val="00A92712"/>
  </w:style>
  <w:style w:type="paragraph" w:customStyle="1" w:styleId="msonormalcxspdrugie">
    <w:name w:val="msonormalcxspdrugie"/>
    <w:basedOn w:val="Normalny"/>
    <w:rsid w:val="00CB674F"/>
    <w:pPr>
      <w:spacing w:before="100" w:beforeAutospacing="1" w:after="100" w:afterAutospacing="1"/>
      <w:jc w:val="left"/>
    </w:pPr>
    <w:rPr>
      <w:rFonts w:ascii="Times New Roman" w:eastAsia="Calibri"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114">
      <w:bodyDiv w:val="1"/>
      <w:marLeft w:val="0"/>
      <w:marRight w:val="0"/>
      <w:marTop w:val="0"/>
      <w:marBottom w:val="0"/>
      <w:divBdr>
        <w:top w:val="none" w:sz="0" w:space="0" w:color="auto"/>
        <w:left w:val="none" w:sz="0" w:space="0" w:color="auto"/>
        <w:bottom w:val="none" w:sz="0" w:space="0" w:color="auto"/>
        <w:right w:val="none" w:sz="0" w:space="0" w:color="auto"/>
      </w:divBdr>
    </w:div>
    <w:div w:id="70204485">
      <w:bodyDiv w:val="1"/>
      <w:marLeft w:val="0"/>
      <w:marRight w:val="0"/>
      <w:marTop w:val="0"/>
      <w:marBottom w:val="0"/>
      <w:divBdr>
        <w:top w:val="none" w:sz="0" w:space="0" w:color="auto"/>
        <w:left w:val="none" w:sz="0" w:space="0" w:color="auto"/>
        <w:bottom w:val="none" w:sz="0" w:space="0" w:color="auto"/>
        <w:right w:val="none" w:sz="0" w:space="0" w:color="auto"/>
      </w:divBdr>
    </w:div>
    <w:div w:id="172426224">
      <w:bodyDiv w:val="1"/>
      <w:marLeft w:val="0"/>
      <w:marRight w:val="0"/>
      <w:marTop w:val="0"/>
      <w:marBottom w:val="0"/>
      <w:divBdr>
        <w:top w:val="none" w:sz="0" w:space="0" w:color="auto"/>
        <w:left w:val="none" w:sz="0" w:space="0" w:color="auto"/>
        <w:bottom w:val="none" w:sz="0" w:space="0" w:color="auto"/>
        <w:right w:val="none" w:sz="0" w:space="0" w:color="auto"/>
      </w:divBdr>
    </w:div>
    <w:div w:id="221134420">
      <w:bodyDiv w:val="1"/>
      <w:marLeft w:val="0"/>
      <w:marRight w:val="0"/>
      <w:marTop w:val="0"/>
      <w:marBottom w:val="0"/>
      <w:divBdr>
        <w:top w:val="none" w:sz="0" w:space="0" w:color="auto"/>
        <w:left w:val="none" w:sz="0" w:space="0" w:color="auto"/>
        <w:bottom w:val="none" w:sz="0" w:space="0" w:color="auto"/>
        <w:right w:val="none" w:sz="0" w:space="0" w:color="auto"/>
      </w:divBdr>
    </w:div>
    <w:div w:id="233052958">
      <w:bodyDiv w:val="1"/>
      <w:marLeft w:val="0"/>
      <w:marRight w:val="0"/>
      <w:marTop w:val="0"/>
      <w:marBottom w:val="0"/>
      <w:divBdr>
        <w:top w:val="none" w:sz="0" w:space="0" w:color="auto"/>
        <w:left w:val="none" w:sz="0" w:space="0" w:color="auto"/>
        <w:bottom w:val="none" w:sz="0" w:space="0" w:color="auto"/>
        <w:right w:val="none" w:sz="0" w:space="0" w:color="auto"/>
      </w:divBdr>
    </w:div>
    <w:div w:id="256332359">
      <w:bodyDiv w:val="1"/>
      <w:marLeft w:val="0"/>
      <w:marRight w:val="0"/>
      <w:marTop w:val="0"/>
      <w:marBottom w:val="0"/>
      <w:divBdr>
        <w:top w:val="none" w:sz="0" w:space="0" w:color="auto"/>
        <w:left w:val="none" w:sz="0" w:space="0" w:color="auto"/>
        <w:bottom w:val="none" w:sz="0" w:space="0" w:color="auto"/>
        <w:right w:val="none" w:sz="0" w:space="0" w:color="auto"/>
      </w:divBdr>
    </w:div>
    <w:div w:id="283006355">
      <w:bodyDiv w:val="1"/>
      <w:marLeft w:val="0"/>
      <w:marRight w:val="0"/>
      <w:marTop w:val="0"/>
      <w:marBottom w:val="0"/>
      <w:divBdr>
        <w:top w:val="none" w:sz="0" w:space="0" w:color="auto"/>
        <w:left w:val="none" w:sz="0" w:space="0" w:color="auto"/>
        <w:bottom w:val="none" w:sz="0" w:space="0" w:color="auto"/>
        <w:right w:val="none" w:sz="0" w:space="0" w:color="auto"/>
      </w:divBdr>
    </w:div>
    <w:div w:id="315837937">
      <w:bodyDiv w:val="1"/>
      <w:marLeft w:val="0"/>
      <w:marRight w:val="0"/>
      <w:marTop w:val="0"/>
      <w:marBottom w:val="0"/>
      <w:divBdr>
        <w:top w:val="none" w:sz="0" w:space="0" w:color="auto"/>
        <w:left w:val="none" w:sz="0" w:space="0" w:color="auto"/>
        <w:bottom w:val="none" w:sz="0" w:space="0" w:color="auto"/>
        <w:right w:val="none" w:sz="0" w:space="0" w:color="auto"/>
      </w:divBdr>
    </w:div>
    <w:div w:id="322779944">
      <w:bodyDiv w:val="1"/>
      <w:marLeft w:val="0"/>
      <w:marRight w:val="0"/>
      <w:marTop w:val="0"/>
      <w:marBottom w:val="0"/>
      <w:divBdr>
        <w:top w:val="none" w:sz="0" w:space="0" w:color="auto"/>
        <w:left w:val="none" w:sz="0" w:space="0" w:color="auto"/>
        <w:bottom w:val="none" w:sz="0" w:space="0" w:color="auto"/>
        <w:right w:val="none" w:sz="0" w:space="0" w:color="auto"/>
      </w:divBdr>
    </w:div>
    <w:div w:id="339043379">
      <w:bodyDiv w:val="1"/>
      <w:marLeft w:val="0"/>
      <w:marRight w:val="0"/>
      <w:marTop w:val="0"/>
      <w:marBottom w:val="0"/>
      <w:divBdr>
        <w:top w:val="none" w:sz="0" w:space="0" w:color="auto"/>
        <w:left w:val="none" w:sz="0" w:space="0" w:color="auto"/>
        <w:bottom w:val="none" w:sz="0" w:space="0" w:color="auto"/>
        <w:right w:val="none" w:sz="0" w:space="0" w:color="auto"/>
      </w:divBdr>
    </w:div>
    <w:div w:id="353533454">
      <w:bodyDiv w:val="1"/>
      <w:marLeft w:val="0"/>
      <w:marRight w:val="0"/>
      <w:marTop w:val="0"/>
      <w:marBottom w:val="0"/>
      <w:divBdr>
        <w:top w:val="none" w:sz="0" w:space="0" w:color="auto"/>
        <w:left w:val="none" w:sz="0" w:space="0" w:color="auto"/>
        <w:bottom w:val="none" w:sz="0" w:space="0" w:color="auto"/>
        <w:right w:val="none" w:sz="0" w:space="0" w:color="auto"/>
      </w:divBdr>
    </w:div>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475340058">
      <w:bodyDiv w:val="1"/>
      <w:marLeft w:val="0"/>
      <w:marRight w:val="0"/>
      <w:marTop w:val="0"/>
      <w:marBottom w:val="0"/>
      <w:divBdr>
        <w:top w:val="none" w:sz="0" w:space="0" w:color="auto"/>
        <w:left w:val="none" w:sz="0" w:space="0" w:color="auto"/>
        <w:bottom w:val="none" w:sz="0" w:space="0" w:color="auto"/>
        <w:right w:val="none" w:sz="0" w:space="0" w:color="auto"/>
      </w:divBdr>
    </w:div>
    <w:div w:id="549654735">
      <w:bodyDiv w:val="1"/>
      <w:marLeft w:val="0"/>
      <w:marRight w:val="0"/>
      <w:marTop w:val="0"/>
      <w:marBottom w:val="0"/>
      <w:divBdr>
        <w:top w:val="none" w:sz="0" w:space="0" w:color="auto"/>
        <w:left w:val="none" w:sz="0" w:space="0" w:color="auto"/>
        <w:bottom w:val="none" w:sz="0" w:space="0" w:color="auto"/>
        <w:right w:val="none" w:sz="0" w:space="0" w:color="auto"/>
      </w:divBdr>
    </w:div>
    <w:div w:id="593631026">
      <w:bodyDiv w:val="1"/>
      <w:marLeft w:val="0"/>
      <w:marRight w:val="0"/>
      <w:marTop w:val="0"/>
      <w:marBottom w:val="0"/>
      <w:divBdr>
        <w:top w:val="none" w:sz="0" w:space="0" w:color="auto"/>
        <w:left w:val="none" w:sz="0" w:space="0" w:color="auto"/>
        <w:bottom w:val="none" w:sz="0" w:space="0" w:color="auto"/>
        <w:right w:val="none" w:sz="0" w:space="0" w:color="auto"/>
      </w:divBdr>
    </w:div>
    <w:div w:id="645739658">
      <w:bodyDiv w:val="1"/>
      <w:marLeft w:val="0"/>
      <w:marRight w:val="0"/>
      <w:marTop w:val="0"/>
      <w:marBottom w:val="0"/>
      <w:divBdr>
        <w:top w:val="none" w:sz="0" w:space="0" w:color="auto"/>
        <w:left w:val="none" w:sz="0" w:space="0" w:color="auto"/>
        <w:bottom w:val="none" w:sz="0" w:space="0" w:color="auto"/>
        <w:right w:val="none" w:sz="0" w:space="0" w:color="auto"/>
      </w:divBdr>
    </w:div>
    <w:div w:id="667488043">
      <w:bodyDiv w:val="1"/>
      <w:marLeft w:val="0"/>
      <w:marRight w:val="0"/>
      <w:marTop w:val="0"/>
      <w:marBottom w:val="0"/>
      <w:divBdr>
        <w:top w:val="none" w:sz="0" w:space="0" w:color="auto"/>
        <w:left w:val="none" w:sz="0" w:space="0" w:color="auto"/>
        <w:bottom w:val="none" w:sz="0" w:space="0" w:color="auto"/>
        <w:right w:val="none" w:sz="0" w:space="0" w:color="auto"/>
      </w:divBdr>
    </w:div>
    <w:div w:id="696080216">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979918399">
      <w:bodyDiv w:val="1"/>
      <w:marLeft w:val="0"/>
      <w:marRight w:val="0"/>
      <w:marTop w:val="0"/>
      <w:marBottom w:val="0"/>
      <w:divBdr>
        <w:top w:val="none" w:sz="0" w:space="0" w:color="auto"/>
        <w:left w:val="none" w:sz="0" w:space="0" w:color="auto"/>
        <w:bottom w:val="none" w:sz="0" w:space="0" w:color="auto"/>
        <w:right w:val="none" w:sz="0" w:space="0" w:color="auto"/>
      </w:divBdr>
    </w:div>
    <w:div w:id="1006396229">
      <w:bodyDiv w:val="1"/>
      <w:marLeft w:val="0"/>
      <w:marRight w:val="0"/>
      <w:marTop w:val="0"/>
      <w:marBottom w:val="0"/>
      <w:divBdr>
        <w:top w:val="none" w:sz="0" w:space="0" w:color="auto"/>
        <w:left w:val="none" w:sz="0" w:space="0" w:color="auto"/>
        <w:bottom w:val="none" w:sz="0" w:space="0" w:color="auto"/>
        <w:right w:val="none" w:sz="0" w:space="0" w:color="auto"/>
      </w:divBdr>
    </w:div>
    <w:div w:id="1035345346">
      <w:bodyDiv w:val="1"/>
      <w:marLeft w:val="0"/>
      <w:marRight w:val="0"/>
      <w:marTop w:val="0"/>
      <w:marBottom w:val="0"/>
      <w:divBdr>
        <w:top w:val="none" w:sz="0" w:space="0" w:color="auto"/>
        <w:left w:val="none" w:sz="0" w:space="0" w:color="auto"/>
        <w:bottom w:val="none" w:sz="0" w:space="0" w:color="auto"/>
        <w:right w:val="none" w:sz="0" w:space="0" w:color="auto"/>
      </w:divBdr>
    </w:div>
    <w:div w:id="1040280538">
      <w:bodyDiv w:val="1"/>
      <w:marLeft w:val="0"/>
      <w:marRight w:val="0"/>
      <w:marTop w:val="0"/>
      <w:marBottom w:val="0"/>
      <w:divBdr>
        <w:top w:val="none" w:sz="0" w:space="0" w:color="auto"/>
        <w:left w:val="none" w:sz="0" w:space="0" w:color="auto"/>
        <w:bottom w:val="none" w:sz="0" w:space="0" w:color="auto"/>
        <w:right w:val="none" w:sz="0" w:space="0" w:color="auto"/>
      </w:divBdr>
    </w:div>
    <w:div w:id="1084958944">
      <w:bodyDiv w:val="1"/>
      <w:marLeft w:val="0"/>
      <w:marRight w:val="0"/>
      <w:marTop w:val="0"/>
      <w:marBottom w:val="0"/>
      <w:divBdr>
        <w:top w:val="none" w:sz="0" w:space="0" w:color="auto"/>
        <w:left w:val="none" w:sz="0" w:space="0" w:color="auto"/>
        <w:bottom w:val="none" w:sz="0" w:space="0" w:color="auto"/>
        <w:right w:val="none" w:sz="0" w:space="0" w:color="auto"/>
      </w:divBdr>
    </w:div>
    <w:div w:id="1297224131">
      <w:bodyDiv w:val="1"/>
      <w:marLeft w:val="0"/>
      <w:marRight w:val="0"/>
      <w:marTop w:val="0"/>
      <w:marBottom w:val="0"/>
      <w:divBdr>
        <w:top w:val="none" w:sz="0" w:space="0" w:color="auto"/>
        <w:left w:val="none" w:sz="0" w:space="0" w:color="auto"/>
        <w:bottom w:val="none" w:sz="0" w:space="0" w:color="auto"/>
        <w:right w:val="none" w:sz="0" w:space="0" w:color="auto"/>
      </w:divBdr>
    </w:div>
    <w:div w:id="1347444507">
      <w:bodyDiv w:val="1"/>
      <w:marLeft w:val="0"/>
      <w:marRight w:val="0"/>
      <w:marTop w:val="0"/>
      <w:marBottom w:val="0"/>
      <w:divBdr>
        <w:top w:val="none" w:sz="0" w:space="0" w:color="auto"/>
        <w:left w:val="none" w:sz="0" w:space="0" w:color="auto"/>
        <w:bottom w:val="none" w:sz="0" w:space="0" w:color="auto"/>
        <w:right w:val="none" w:sz="0" w:space="0" w:color="auto"/>
      </w:divBdr>
      <w:divsChild>
        <w:div w:id="649604181">
          <w:marLeft w:val="0"/>
          <w:marRight w:val="0"/>
          <w:marTop w:val="0"/>
          <w:marBottom w:val="0"/>
          <w:divBdr>
            <w:top w:val="none" w:sz="0" w:space="0" w:color="auto"/>
            <w:left w:val="none" w:sz="0" w:space="0" w:color="auto"/>
            <w:bottom w:val="none" w:sz="0" w:space="0" w:color="auto"/>
            <w:right w:val="none" w:sz="0" w:space="0" w:color="auto"/>
          </w:divBdr>
          <w:divsChild>
            <w:div w:id="11065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7053">
      <w:bodyDiv w:val="1"/>
      <w:marLeft w:val="0"/>
      <w:marRight w:val="0"/>
      <w:marTop w:val="0"/>
      <w:marBottom w:val="0"/>
      <w:divBdr>
        <w:top w:val="none" w:sz="0" w:space="0" w:color="auto"/>
        <w:left w:val="none" w:sz="0" w:space="0" w:color="auto"/>
        <w:bottom w:val="none" w:sz="0" w:space="0" w:color="auto"/>
        <w:right w:val="none" w:sz="0" w:space="0" w:color="auto"/>
      </w:divBdr>
    </w:div>
    <w:div w:id="1409503508">
      <w:bodyDiv w:val="1"/>
      <w:marLeft w:val="0"/>
      <w:marRight w:val="0"/>
      <w:marTop w:val="0"/>
      <w:marBottom w:val="0"/>
      <w:divBdr>
        <w:top w:val="none" w:sz="0" w:space="0" w:color="auto"/>
        <w:left w:val="none" w:sz="0" w:space="0" w:color="auto"/>
        <w:bottom w:val="none" w:sz="0" w:space="0" w:color="auto"/>
        <w:right w:val="none" w:sz="0" w:space="0" w:color="auto"/>
      </w:divBdr>
    </w:div>
    <w:div w:id="1453669229">
      <w:bodyDiv w:val="1"/>
      <w:marLeft w:val="0"/>
      <w:marRight w:val="0"/>
      <w:marTop w:val="0"/>
      <w:marBottom w:val="0"/>
      <w:divBdr>
        <w:top w:val="none" w:sz="0" w:space="0" w:color="auto"/>
        <w:left w:val="none" w:sz="0" w:space="0" w:color="auto"/>
        <w:bottom w:val="none" w:sz="0" w:space="0" w:color="auto"/>
        <w:right w:val="none" w:sz="0" w:space="0" w:color="auto"/>
      </w:divBdr>
    </w:div>
    <w:div w:id="1457598843">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470047409">
      <w:bodyDiv w:val="1"/>
      <w:marLeft w:val="0"/>
      <w:marRight w:val="0"/>
      <w:marTop w:val="0"/>
      <w:marBottom w:val="0"/>
      <w:divBdr>
        <w:top w:val="none" w:sz="0" w:space="0" w:color="auto"/>
        <w:left w:val="none" w:sz="0" w:space="0" w:color="auto"/>
        <w:bottom w:val="none" w:sz="0" w:space="0" w:color="auto"/>
        <w:right w:val="none" w:sz="0" w:space="0" w:color="auto"/>
      </w:divBdr>
    </w:div>
    <w:div w:id="1586955879">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685984272">
      <w:bodyDiv w:val="1"/>
      <w:marLeft w:val="0"/>
      <w:marRight w:val="0"/>
      <w:marTop w:val="0"/>
      <w:marBottom w:val="0"/>
      <w:divBdr>
        <w:top w:val="none" w:sz="0" w:space="0" w:color="auto"/>
        <w:left w:val="none" w:sz="0" w:space="0" w:color="auto"/>
        <w:bottom w:val="none" w:sz="0" w:space="0" w:color="auto"/>
        <w:right w:val="none" w:sz="0" w:space="0" w:color="auto"/>
      </w:divBdr>
    </w:div>
    <w:div w:id="1738163332">
      <w:bodyDiv w:val="1"/>
      <w:marLeft w:val="0"/>
      <w:marRight w:val="0"/>
      <w:marTop w:val="0"/>
      <w:marBottom w:val="0"/>
      <w:divBdr>
        <w:top w:val="none" w:sz="0" w:space="0" w:color="auto"/>
        <w:left w:val="none" w:sz="0" w:space="0" w:color="auto"/>
        <w:bottom w:val="none" w:sz="0" w:space="0" w:color="auto"/>
        <w:right w:val="none" w:sz="0" w:space="0" w:color="auto"/>
      </w:divBdr>
    </w:div>
    <w:div w:id="1786730652">
      <w:bodyDiv w:val="1"/>
      <w:marLeft w:val="0"/>
      <w:marRight w:val="0"/>
      <w:marTop w:val="0"/>
      <w:marBottom w:val="0"/>
      <w:divBdr>
        <w:top w:val="none" w:sz="0" w:space="0" w:color="auto"/>
        <w:left w:val="none" w:sz="0" w:space="0" w:color="auto"/>
        <w:bottom w:val="none" w:sz="0" w:space="0" w:color="auto"/>
        <w:right w:val="none" w:sz="0" w:space="0" w:color="auto"/>
      </w:divBdr>
    </w:div>
    <w:div w:id="1822892786">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847478085">
      <w:bodyDiv w:val="1"/>
      <w:marLeft w:val="0"/>
      <w:marRight w:val="0"/>
      <w:marTop w:val="0"/>
      <w:marBottom w:val="0"/>
      <w:divBdr>
        <w:top w:val="none" w:sz="0" w:space="0" w:color="auto"/>
        <w:left w:val="none" w:sz="0" w:space="0" w:color="auto"/>
        <w:bottom w:val="none" w:sz="0" w:space="0" w:color="auto"/>
        <w:right w:val="none" w:sz="0" w:space="0" w:color="auto"/>
      </w:divBdr>
    </w:div>
    <w:div w:id="1876848433">
      <w:bodyDiv w:val="1"/>
      <w:marLeft w:val="0"/>
      <w:marRight w:val="0"/>
      <w:marTop w:val="0"/>
      <w:marBottom w:val="0"/>
      <w:divBdr>
        <w:top w:val="none" w:sz="0" w:space="0" w:color="auto"/>
        <w:left w:val="none" w:sz="0" w:space="0" w:color="auto"/>
        <w:bottom w:val="none" w:sz="0" w:space="0" w:color="auto"/>
        <w:right w:val="none" w:sz="0" w:space="0" w:color="auto"/>
      </w:divBdr>
    </w:div>
    <w:div w:id="1887401662">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1932471581">
      <w:bodyDiv w:val="1"/>
      <w:marLeft w:val="0"/>
      <w:marRight w:val="0"/>
      <w:marTop w:val="0"/>
      <w:marBottom w:val="0"/>
      <w:divBdr>
        <w:top w:val="none" w:sz="0" w:space="0" w:color="auto"/>
        <w:left w:val="none" w:sz="0" w:space="0" w:color="auto"/>
        <w:bottom w:val="none" w:sz="0" w:space="0" w:color="auto"/>
        <w:right w:val="none" w:sz="0" w:space="0" w:color="auto"/>
      </w:divBdr>
    </w:div>
    <w:div w:id="1955942385">
      <w:bodyDiv w:val="1"/>
      <w:marLeft w:val="0"/>
      <w:marRight w:val="0"/>
      <w:marTop w:val="0"/>
      <w:marBottom w:val="0"/>
      <w:divBdr>
        <w:top w:val="none" w:sz="0" w:space="0" w:color="auto"/>
        <w:left w:val="none" w:sz="0" w:space="0" w:color="auto"/>
        <w:bottom w:val="none" w:sz="0" w:space="0" w:color="auto"/>
        <w:right w:val="none" w:sz="0" w:space="0" w:color="auto"/>
      </w:divBdr>
      <w:divsChild>
        <w:div w:id="1808889664">
          <w:marLeft w:val="0"/>
          <w:marRight w:val="0"/>
          <w:marTop w:val="0"/>
          <w:marBottom w:val="0"/>
          <w:divBdr>
            <w:top w:val="none" w:sz="0" w:space="0" w:color="auto"/>
            <w:left w:val="none" w:sz="0" w:space="0" w:color="auto"/>
            <w:bottom w:val="none" w:sz="0" w:space="0" w:color="auto"/>
            <w:right w:val="none" w:sz="0" w:space="0" w:color="auto"/>
          </w:divBdr>
          <w:divsChild>
            <w:div w:id="221795253">
              <w:marLeft w:val="0"/>
              <w:marRight w:val="0"/>
              <w:marTop w:val="0"/>
              <w:marBottom w:val="0"/>
              <w:divBdr>
                <w:top w:val="none" w:sz="0" w:space="0" w:color="auto"/>
                <w:left w:val="none" w:sz="0" w:space="0" w:color="auto"/>
                <w:bottom w:val="none" w:sz="0" w:space="0" w:color="auto"/>
                <w:right w:val="none" w:sz="0" w:space="0" w:color="auto"/>
              </w:divBdr>
              <w:divsChild>
                <w:div w:id="695034734">
                  <w:marLeft w:val="0"/>
                  <w:marRight w:val="0"/>
                  <w:marTop w:val="0"/>
                  <w:marBottom w:val="0"/>
                  <w:divBdr>
                    <w:top w:val="none" w:sz="0" w:space="0" w:color="auto"/>
                    <w:left w:val="none" w:sz="0" w:space="0" w:color="auto"/>
                    <w:bottom w:val="none" w:sz="0" w:space="0" w:color="auto"/>
                    <w:right w:val="none" w:sz="0" w:space="0" w:color="auto"/>
                  </w:divBdr>
                  <w:divsChild>
                    <w:div w:id="1846820773">
                      <w:marLeft w:val="0"/>
                      <w:marRight w:val="0"/>
                      <w:marTop w:val="0"/>
                      <w:marBottom w:val="0"/>
                      <w:divBdr>
                        <w:top w:val="none" w:sz="0" w:space="0" w:color="auto"/>
                        <w:left w:val="none" w:sz="0" w:space="0" w:color="auto"/>
                        <w:bottom w:val="none" w:sz="0" w:space="0" w:color="auto"/>
                        <w:right w:val="none" w:sz="0" w:space="0" w:color="auto"/>
                      </w:divBdr>
                      <w:divsChild>
                        <w:div w:id="479805961">
                          <w:marLeft w:val="0"/>
                          <w:marRight w:val="0"/>
                          <w:marTop w:val="0"/>
                          <w:marBottom w:val="0"/>
                          <w:divBdr>
                            <w:top w:val="none" w:sz="0" w:space="0" w:color="auto"/>
                            <w:left w:val="none" w:sz="0" w:space="0" w:color="auto"/>
                            <w:bottom w:val="none" w:sz="0" w:space="0" w:color="auto"/>
                            <w:right w:val="none" w:sz="0" w:space="0" w:color="auto"/>
                          </w:divBdr>
                          <w:divsChild>
                            <w:div w:id="507912709">
                              <w:marLeft w:val="0"/>
                              <w:marRight w:val="0"/>
                              <w:marTop w:val="0"/>
                              <w:marBottom w:val="0"/>
                              <w:divBdr>
                                <w:top w:val="none" w:sz="0" w:space="0" w:color="auto"/>
                                <w:left w:val="none" w:sz="0" w:space="0" w:color="auto"/>
                                <w:bottom w:val="none" w:sz="0" w:space="0" w:color="auto"/>
                                <w:right w:val="none" w:sz="0" w:space="0" w:color="auto"/>
                              </w:divBdr>
                              <w:divsChild>
                                <w:div w:id="1709138741">
                                  <w:marLeft w:val="0"/>
                                  <w:marRight w:val="0"/>
                                  <w:marTop w:val="0"/>
                                  <w:marBottom w:val="0"/>
                                  <w:divBdr>
                                    <w:top w:val="none" w:sz="0" w:space="0" w:color="auto"/>
                                    <w:left w:val="none" w:sz="0" w:space="0" w:color="auto"/>
                                    <w:bottom w:val="none" w:sz="0" w:space="0" w:color="auto"/>
                                    <w:right w:val="none" w:sz="0" w:space="0" w:color="auto"/>
                                  </w:divBdr>
                                  <w:divsChild>
                                    <w:div w:id="1441490353">
                                      <w:marLeft w:val="0"/>
                                      <w:marRight w:val="0"/>
                                      <w:marTop w:val="0"/>
                                      <w:marBottom w:val="0"/>
                                      <w:divBdr>
                                        <w:top w:val="none" w:sz="0" w:space="0" w:color="auto"/>
                                        <w:left w:val="none" w:sz="0" w:space="0" w:color="auto"/>
                                        <w:bottom w:val="none" w:sz="0" w:space="0" w:color="auto"/>
                                        <w:right w:val="none" w:sz="0" w:space="0" w:color="auto"/>
                                      </w:divBdr>
                                      <w:divsChild>
                                        <w:div w:id="1383140181">
                                          <w:marLeft w:val="0"/>
                                          <w:marRight w:val="0"/>
                                          <w:marTop w:val="0"/>
                                          <w:marBottom w:val="0"/>
                                          <w:divBdr>
                                            <w:top w:val="none" w:sz="0" w:space="0" w:color="auto"/>
                                            <w:left w:val="none" w:sz="0" w:space="0" w:color="auto"/>
                                            <w:bottom w:val="none" w:sz="0" w:space="0" w:color="auto"/>
                                            <w:right w:val="none" w:sz="0" w:space="0" w:color="auto"/>
                                          </w:divBdr>
                                          <w:divsChild>
                                            <w:div w:id="821390342">
                                              <w:marLeft w:val="0"/>
                                              <w:marRight w:val="0"/>
                                              <w:marTop w:val="0"/>
                                              <w:marBottom w:val="0"/>
                                              <w:divBdr>
                                                <w:top w:val="none" w:sz="0" w:space="0" w:color="auto"/>
                                                <w:left w:val="none" w:sz="0" w:space="0" w:color="auto"/>
                                                <w:bottom w:val="none" w:sz="0" w:space="0" w:color="auto"/>
                                                <w:right w:val="none" w:sz="0" w:space="0" w:color="auto"/>
                                              </w:divBdr>
                                              <w:divsChild>
                                                <w:div w:id="1484083640">
                                                  <w:marLeft w:val="0"/>
                                                  <w:marRight w:val="0"/>
                                                  <w:marTop w:val="0"/>
                                                  <w:marBottom w:val="0"/>
                                                  <w:divBdr>
                                                    <w:top w:val="none" w:sz="0" w:space="0" w:color="auto"/>
                                                    <w:left w:val="none" w:sz="0" w:space="0" w:color="auto"/>
                                                    <w:bottom w:val="none" w:sz="0" w:space="0" w:color="auto"/>
                                                    <w:right w:val="none" w:sz="0" w:space="0" w:color="auto"/>
                                                  </w:divBdr>
                                                  <w:divsChild>
                                                    <w:div w:id="437725896">
                                                      <w:marLeft w:val="0"/>
                                                      <w:marRight w:val="0"/>
                                                      <w:marTop w:val="0"/>
                                                      <w:marBottom w:val="0"/>
                                                      <w:divBdr>
                                                        <w:top w:val="none" w:sz="0" w:space="0" w:color="auto"/>
                                                        <w:left w:val="none" w:sz="0" w:space="0" w:color="auto"/>
                                                        <w:bottom w:val="none" w:sz="0" w:space="0" w:color="auto"/>
                                                        <w:right w:val="none" w:sz="0" w:space="0" w:color="auto"/>
                                                      </w:divBdr>
                                                      <w:divsChild>
                                                        <w:div w:id="1743873559">
                                                          <w:marLeft w:val="0"/>
                                                          <w:marRight w:val="0"/>
                                                          <w:marTop w:val="0"/>
                                                          <w:marBottom w:val="0"/>
                                                          <w:divBdr>
                                                            <w:top w:val="none" w:sz="0" w:space="0" w:color="auto"/>
                                                            <w:left w:val="none" w:sz="0" w:space="0" w:color="auto"/>
                                                            <w:bottom w:val="none" w:sz="0" w:space="0" w:color="auto"/>
                                                            <w:right w:val="none" w:sz="0" w:space="0" w:color="auto"/>
                                                          </w:divBdr>
                                                          <w:divsChild>
                                                            <w:div w:id="533075011">
                                                              <w:marLeft w:val="0"/>
                                                              <w:marRight w:val="0"/>
                                                              <w:marTop w:val="0"/>
                                                              <w:marBottom w:val="0"/>
                                                              <w:divBdr>
                                                                <w:top w:val="none" w:sz="0" w:space="0" w:color="auto"/>
                                                                <w:left w:val="none" w:sz="0" w:space="0" w:color="auto"/>
                                                                <w:bottom w:val="none" w:sz="0" w:space="0" w:color="auto"/>
                                                                <w:right w:val="none" w:sz="0" w:space="0" w:color="auto"/>
                                                              </w:divBdr>
                                                              <w:divsChild>
                                                                <w:div w:id="15238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153831">
      <w:bodyDiv w:val="1"/>
      <w:marLeft w:val="0"/>
      <w:marRight w:val="0"/>
      <w:marTop w:val="0"/>
      <w:marBottom w:val="0"/>
      <w:divBdr>
        <w:top w:val="none" w:sz="0" w:space="0" w:color="auto"/>
        <w:left w:val="none" w:sz="0" w:space="0" w:color="auto"/>
        <w:bottom w:val="none" w:sz="0" w:space="0" w:color="auto"/>
        <w:right w:val="none" w:sz="0" w:space="0" w:color="auto"/>
      </w:divBdr>
    </w:div>
    <w:div w:id="2004046349">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2A0B243A7F434081DCF2D94D30B2C2"/>
        <w:category>
          <w:name w:val="Ogólne"/>
          <w:gallery w:val="placeholder"/>
        </w:category>
        <w:types>
          <w:type w:val="bbPlcHdr"/>
        </w:types>
        <w:behaviors>
          <w:behavior w:val="content"/>
        </w:behaviors>
        <w:guid w:val="{372EDB83-ED10-4471-A2AA-BCAEE51CF3E5}"/>
      </w:docPartPr>
      <w:docPartBody>
        <w:p w:rsidR="009E0B48" w:rsidRDefault="001D704E" w:rsidP="001D704E">
          <w:pPr>
            <w:pStyle w:val="1E2A0B243A7F434081DCF2D94D30B2C2"/>
          </w:pPr>
          <w:r w:rsidRPr="004929BA">
            <w:rPr>
              <w:rStyle w:val="Tekstzastpczy"/>
            </w:rPr>
            <w:t>[Subject]</w:t>
          </w:r>
        </w:p>
      </w:docPartBody>
    </w:docPart>
    <w:docPart>
      <w:docPartPr>
        <w:name w:val="3AF7C11EC26348C6BA7F15F096F8E17F"/>
        <w:category>
          <w:name w:val="Ogólne"/>
          <w:gallery w:val="placeholder"/>
        </w:category>
        <w:types>
          <w:type w:val="bbPlcHdr"/>
        </w:types>
        <w:behaviors>
          <w:behavior w:val="content"/>
        </w:behaviors>
        <w:guid w:val="{43557B90-9DE8-467D-A645-D5A9CFAB69AD}"/>
      </w:docPartPr>
      <w:docPartBody>
        <w:p w:rsidR="009E0B48" w:rsidRDefault="001D704E" w:rsidP="001D704E">
          <w:pPr>
            <w:pStyle w:val="3AF7C11EC26348C6BA7F15F096F8E17F"/>
          </w:pPr>
          <w:r w:rsidRPr="004929BA">
            <w:rPr>
              <w:rStyle w:val="Tekstzastpczy"/>
            </w:rPr>
            <w:t>[Category]</w:t>
          </w:r>
        </w:p>
      </w:docPartBody>
    </w:docPart>
    <w:docPart>
      <w:docPartPr>
        <w:name w:val="F5F48AF6531B4267837AE4C737901D94"/>
        <w:category>
          <w:name w:val="Ogólne"/>
          <w:gallery w:val="placeholder"/>
        </w:category>
        <w:types>
          <w:type w:val="bbPlcHdr"/>
        </w:types>
        <w:behaviors>
          <w:behavior w:val="content"/>
        </w:behaviors>
        <w:guid w:val="{207AD6A7-C94F-460B-9CFF-9982681D796C}"/>
      </w:docPartPr>
      <w:docPartBody>
        <w:p w:rsidR="009E0B48" w:rsidRDefault="001D704E" w:rsidP="001D704E">
          <w:pPr>
            <w:pStyle w:val="F5F48AF6531B4267837AE4C737901D94"/>
          </w:pPr>
          <w:r w:rsidRPr="004929BA">
            <w:rPr>
              <w:rStyle w:val="Tekstzastpczy"/>
            </w:rPr>
            <w:t>[Subject]</w:t>
          </w:r>
        </w:p>
      </w:docPartBody>
    </w:docPart>
    <w:docPart>
      <w:docPartPr>
        <w:name w:val="C4F8154E75854E61B91EFDC172695F1F"/>
        <w:category>
          <w:name w:val="Ogólne"/>
          <w:gallery w:val="placeholder"/>
        </w:category>
        <w:types>
          <w:type w:val="bbPlcHdr"/>
        </w:types>
        <w:behaviors>
          <w:behavior w:val="content"/>
        </w:behaviors>
        <w:guid w:val="{F3D800F8-86C1-4E55-967C-F4D713DF200F}"/>
      </w:docPartPr>
      <w:docPartBody>
        <w:p w:rsidR="009E0B48" w:rsidRDefault="001D704E" w:rsidP="001D704E">
          <w:pPr>
            <w:pStyle w:val="C4F8154E75854E61B91EFDC172695F1F"/>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950DE"/>
    <w:rsid w:val="00012A4B"/>
    <w:rsid w:val="0001417F"/>
    <w:rsid w:val="000214F9"/>
    <w:rsid w:val="000319CC"/>
    <w:rsid w:val="000620B6"/>
    <w:rsid w:val="0007391A"/>
    <w:rsid w:val="000755F3"/>
    <w:rsid w:val="000A3B8D"/>
    <w:rsid w:val="000B2C7B"/>
    <w:rsid w:val="000B529A"/>
    <w:rsid w:val="000D5138"/>
    <w:rsid w:val="000D5EED"/>
    <w:rsid w:val="000F0687"/>
    <w:rsid w:val="000F382E"/>
    <w:rsid w:val="00102E6B"/>
    <w:rsid w:val="00115652"/>
    <w:rsid w:val="00130386"/>
    <w:rsid w:val="00142895"/>
    <w:rsid w:val="00152117"/>
    <w:rsid w:val="00155448"/>
    <w:rsid w:val="0017188D"/>
    <w:rsid w:val="001834EE"/>
    <w:rsid w:val="001950DE"/>
    <w:rsid w:val="001A2533"/>
    <w:rsid w:val="001C0534"/>
    <w:rsid w:val="001C6870"/>
    <w:rsid w:val="001D704E"/>
    <w:rsid w:val="001E226F"/>
    <w:rsid w:val="001E507A"/>
    <w:rsid w:val="00201199"/>
    <w:rsid w:val="0020561D"/>
    <w:rsid w:val="002066B8"/>
    <w:rsid w:val="00206D11"/>
    <w:rsid w:val="00211842"/>
    <w:rsid w:val="00212A77"/>
    <w:rsid w:val="00212B2C"/>
    <w:rsid w:val="00213E06"/>
    <w:rsid w:val="0021460D"/>
    <w:rsid w:val="00214B4C"/>
    <w:rsid w:val="00224A85"/>
    <w:rsid w:val="00235A30"/>
    <w:rsid w:val="00254DAD"/>
    <w:rsid w:val="00255345"/>
    <w:rsid w:val="0026111A"/>
    <w:rsid w:val="00293E88"/>
    <w:rsid w:val="002B229C"/>
    <w:rsid w:val="002B4871"/>
    <w:rsid w:val="002C2DF8"/>
    <w:rsid w:val="002C577F"/>
    <w:rsid w:val="002C6A8D"/>
    <w:rsid w:val="002C7D64"/>
    <w:rsid w:val="002D6D66"/>
    <w:rsid w:val="002F2438"/>
    <w:rsid w:val="00301DF5"/>
    <w:rsid w:val="003059F1"/>
    <w:rsid w:val="00315997"/>
    <w:rsid w:val="003260A8"/>
    <w:rsid w:val="003300EE"/>
    <w:rsid w:val="0034205E"/>
    <w:rsid w:val="0034396F"/>
    <w:rsid w:val="0036705B"/>
    <w:rsid w:val="0037094B"/>
    <w:rsid w:val="00371C93"/>
    <w:rsid w:val="0037364F"/>
    <w:rsid w:val="0037723B"/>
    <w:rsid w:val="0039620B"/>
    <w:rsid w:val="003977BB"/>
    <w:rsid w:val="003A131C"/>
    <w:rsid w:val="003A5F1D"/>
    <w:rsid w:val="003B49AA"/>
    <w:rsid w:val="003E3813"/>
    <w:rsid w:val="003F577C"/>
    <w:rsid w:val="00417973"/>
    <w:rsid w:val="00432649"/>
    <w:rsid w:val="004437BD"/>
    <w:rsid w:val="0049728C"/>
    <w:rsid w:val="004A706A"/>
    <w:rsid w:val="004C2EB0"/>
    <w:rsid w:val="004E7804"/>
    <w:rsid w:val="005170D1"/>
    <w:rsid w:val="005248D1"/>
    <w:rsid w:val="005304E5"/>
    <w:rsid w:val="0053635F"/>
    <w:rsid w:val="0055295B"/>
    <w:rsid w:val="00564022"/>
    <w:rsid w:val="005703BB"/>
    <w:rsid w:val="00584488"/>
    <w:rsid w:val="00596F7E"/>
    <w:rsid w:val="005B6645"/>
    <w:rsid w:val="005F2999"/>
    <w:rsid w:val="005F4EBE"/>
    <w:rsid w:val="005F61F6"/>
    <w:rsid w:val="00600A65"/>
    <w:rsid w:val="00620901"/>
    <w:rsid w:val="00632245"/>
    <w:rsid w:val="006546DD"/>
    <w:rsid w:val="006731A7"/>
    <w:rsid w:val="006A3B92"/>
    <w:rsid w:val="006C11EF"/>
    <w:rsid w:val="00706128"/>
    <w:rsid w:val="00714874"/>
    <w:rsid w:val="00714E36"/>
    <w:rsid w:val="0073378B"/>
    <w:rsid w:val="007369EC"/>
    <w:rsid w:val="007510C8"/>
    <w:rsid w:val="00752B4F"/>
    <w:rsid w:val="00764217"/>
    <w:rsid w:val="007747E0"/>
    <w:rsid w:val="007759A4"/>
    <w:rsid w:val="00781E68"/>
    <w:rsid w:val="00782911"/>
    <w:rsid w:val="007870BA"/>
    <w:rsid w:val="007D79FB"/>
    <w:rsid w:val="007E4C28"/>
    <w:rsid w:val="0080491F"/>
    <w:rsid w:val="008073FF"/>
    <w:rsid w:val="00811A11"/>
    <w:rsid w:val="00826221"/>
    <w:rsid w:val="00827551"/>
    <w:rsid w:val="00832887"/>
    <w:rsid w:val="00854ED3"/>
    <w:rsid w:val="0086344D"/>
    <w:rsid w:val="008645D8"/>
    <w:rsid w:val="008C1C22"/>
    <w:rsid w:val="008D1753"/>
    <w:rsid w:val="008F7A7A"/>
    <w:rsid w:val="00907734"/>
    <w:rsid w:val="00916389"/>
    <w:rsid w:val="009619AD"/>
    <w:rsid w:val="00974A7D"/>
    <w:rsid w:val="00985C30"/>
    <w:rsid w:val="009A5D81"/>
    <w:rsid w:val="009B0818"/>
    <w:rsid w:val="009B55D9"/>
    <w:rsid w:val="009B5918"/>
    <w:rsid w:val="009C2318"/>
    <w:rsid w:val="009C7821"/>
    <w:rsid w:val="009D0B22"/>
    <w:rsid w:val="009E0B48"/>
    <w:rsid w:val="00A16E59"/>
    <w:rsid w:val="00A225A9"/>
    <w:rsid w:val="00A30357"/>
    <w:rsid w:val="00A4112B"/>
    <w:rsid w:val="00A4450C"/>
    <w:rsid w:val="00A550C6"/>
    <w:rsid w:val="00A73074"/>
    <w:rsid w:val="00A7793C"/>
    <w:rsid w:val="00A81C3F"/>
    <w:rsid w:val="00A932CA"/>
    <w:rsid w:val="00AA07B3"/>
    <w:rsid w:val="00AA67FE"/>
    <w:rsid w:val="00AB4800"/>
    <w:rsid w:val="00AC7B9F"/>
    <w:rsid w:val="00B0137D"/>
    <w:rsid w:val="00B01E36"/>
    <w:rsid w:val="00B029E2"/>
    <w:rsid w:val="00B040C5"/>
    <w:rsid w:val="00B06C0B"/>
    <w:rsid w:val="00B06E33"/>
    <w:rsid w:val="00B07B40"/>
    <w:rsid w:val="00B12FA8"/>
    <w:rsid w:val="00B36619"/>
    <w:rsid w:val="00B4467E"/>
    <w:rsid w:val="00B5132C"/>
    <w:rsid w:val="00B6448A"/>
    <w:rsid w:val="00B67694"/>
    <w:rsid w:val="00B67FC4"/>
    <w:rsid w:val="00B85268"/>
    <w:rsid w:val="00B85FDC"/>
    <w:rsid w:val="00B86A26"/>
    <w:rsid w:val="00B93079"/>
    <w:rsid w:val="00BA4A0A"/>
    <w:rsid w:val="00BA688A"/>
    <w:rsid w:val="00BC24E0"/>
    <w:rsid w:val="00BF2784"/>
    <w:rsid w:val="00C12A44"/>
    <w:rsid w:val="00C159D0"/>
    <w:rsid w:val="00C26983"/>
    <w:rsid w:val="00C37015"/>
    <w:rsid w:val="00C45BB8"/>
    <w:rsid w:val="00C66511"/>
    <w:rsid w:val="00C7103A"/>
    <w:rsid w:val="00C82667"/>
    <w:rsid w:val="00C9125D"/>
    <w:rsid w:val="00C92A4E"/>
    <w:rsid w:val="00CB7CAE"/>
    <w:rsid w:val="00CC69E9"/>
    <w:rsid w:val="00CE1CED"/>
    <w:rsid w:val="00CF1C9F"/>
    <w:rsid w:val="00CF7D88"/>
    <w:rsid w:val="00D16B41"/>
    <w:rsid w:val="00D2764C"/>
    <w:rsid w:val="00D31DA8"/>
    <w:rsid w:val="00D54DCA"/>
    <w:rsid w:val="00D629CA"/>
    <w:rsid w:val="00D65C84"/>
    <w:rsid w:val="00D704F7"/>
    <w:rsid w:val="00D83334"/>
    <w:rsid w:val="00D874C9"/>
    <w:rsid w:val="00D92692"/>
    <w:rsid w:val="00D941F3"/>
    <w:rsid w:val="00DA3ED3"/>
    <w:rsid w:val="00DB52EE"/>
    <w:rsid w:val="00DD632F"/>
    <w:rsid w:val="00E0376D"/>
    <w:rsid w:val="00E12184"/>
    <w:rsid w:val="00E41ACE"/>
    <w:rsid w:val="00E459FD"/>
    <w:rsid w:val="00E617CE"/>
    <w:rsid w:val="00E62BE0"/>
    <w:rsid w:val="00E708A8"/>
    <w:rsid w:val="00E7161F"/>
    <w:rsid w:val="00E74DD9"/>
    <w:rsid w:val="00E97AD2"/>
    <w:rsid w:val="00EB64AD"/>
    <w:rsid w:val="00EF045E"/>
    <w:rsid w:val="00EF4953"/>
    <w:rsid w:val="00F235BF"/>
    <w:rsid w:val="00F273DD"/>
    <w:rsid w:val="00F3014B"/>
    <w:rsid w:val="00F35F30"/>
    <w:rsid w:val="00F61596"/>
    <w:rsid w:val="00FA2D46"/>
    <w:rsid w:val="00FA4FE7"/>
    <w:rsid w:val="00FA7F2D"/>
    <w:rsid w:val="00FB75AC"/>
    <w:rsid w:val="00FD0EEA"/>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78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D704E"/>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AA75B47D3F5C433A99B5AB110AEA9F4A">
    <w:name w:val="AA75B47D3F5C433A99B5AB110AEA9F4A"/>
    <w:rsid w:val="003A131C"/>
  </w:style>
  <w:style w:type="paragraph" w:customStyle="1" w:styleId="2807B39523D3462DA9D1D53E7D82BDA2">
    <w:name w:val="2807B39523D3462DA9D1D53E7D82BDA2"/>
    <w:rsid w:val="003A131C"/>
  </w:style>
  <w:style w:type="paragraph" w:customStyle="1" w:styleId="04A21956D5EF454FB9BB1EB2E9D89AA1">
    <w:name w:val="04A21956D5EF454FB9BB1EB2E9D89AA1"/>
    <w:rsid w:val="00752B4F"/>
  </w:style>
  <w:style w:type="paragraph" w:customStyle="1" w:styleId="8D8EE7707EA44750BDEA7C959B09C814">
    <w:name w:val="8D8EE7707EA44750BDEA7C959B09C814"/>
    <w:rsid w:val="00C12A44"/>
  </w:style>
  <w:style w:type="paragraph" w:customStyle="1" w:styleId="ACACD30A64CF453688632BB3C5495154">
    <w:name w:val="ACACD30A64CF453688632BB3C5495154"/>
    <w:rsid w:val="00C12A44"/>
  </w:style>
  <w:style w:type="paragraph" w:customStyle="1" w:styleId="A07DA2831CB14FD2972A99AD24C0473C">
    <w:name w:val="A07DA2831CB14FD2972A99AD24C0473C"/>
    <w:rsid w:val="00C12A44"/>
  </w:style>
  <w:style w:type="paragraph" w:customStyle="1" w:styleId="00ABC6FD5E7A473C9B6E4EE8E840FC8A">
    <w:name w:val="00ABC6FD5E7A473C9B6E4EE8E840FC8A"/>
    <w:rsid w:val="00C12A44"/>
  </w:style>
  <w:style w:type="paragraph" w:customStyle="1" w:styleId="DA2B8370F93D4CC89F67822C5AFD2700">
    <w:name w:val="DA2B8370F93D4CC89F67822C5AFD2700"/>
    <w:rsid w:val="00AC7B9F"/>
  </w:style>
  <w:style w:type="paragraph" w:customStyle="1" w:styleId="63A83D093A20449B89D4996498B51E9A">
    <w:name w:val="63A83D093A20449B89D4996498B51E9A"/>
    <w:rsid w:val="00AC7B9F"/>
  </w:style>
  <w:style w:type="paragraph" w:customStyle="1" w:styleId="242383D8C57E48FD83F85F98C3A2F511">
    <w:name w:val="242383D8C57E48FD83F85F98C3A2F511"/>
    <w:rsid w:val="00AC7B9F"/>
  </w:style>
  <w:style w:type="paragraph" w:customStyle="1" w:styleId="E3C977F2848D4EB4968B9576CD64B5D3">
    <w:name w:val="E3C977F2848D4EB4968B9576CD64B5D3"/>
    <w:rsid w:val="00AC7B9F"/>
  </w:style>
  <w:style w:type="paragraph" w:customStyle="1" w:styleId="4B955B81582A4630948BDFA6CFB8F5D5">
    <w:name w:val="4B955B81582A4630948BDFA6CFB8F5D5"/>
    <w:rsid w:val="00AC7B9F"/>
  </w:style>
  <w:style w:type="paragraph" w:customStyle="1" w:styleId="530F3BB228374D6199AC8C4E8B68589F">
    <w:name w:val="530F3BB228374D6199AC8C4E8B68589F"/>
    <w:rsid w:val="00AC7B9F"/>
  </w:style>
  <w:style w:type="paragraph" w:customStyle="1" w:styleId="5EA0BCF475EB4A8E9029A04CA2AEA6E2">
    <w:name w:val="5EA0BCF475EB4A8E9029A04CA2AEA6E2"/>
    <w:rsid w:val="00AC7B9F"/>
  </w:style>
  <w:style w:type="paragraph" w:customStyle="1" w:styleId="43C305F7CA604E3C86A46E8A0274B8BF">
    <w:name w:val="43C305F7CA604E3C86A46E8A0274B8BF"/>
    <w:rsid w:val="00AC7B9F"/>
  </w:style>
  <w:style w:type="paragraph" w:customStyle="1" w:styleId="F54C2F94557048AD84441DAD25EA2266">
    <w:name w:val="F54C2F94557048AD84441DAD25EA2266"/>
    <w:rsid w:val="00AC7B9F"/>
  </w:style>
  <w:style w:type="paragraph" w:customStyle="1" w:styleId="6A76148A2CD04E14920AF0D2DA5162ED">
    <w:name w:val="6A76148A2CD04E14920AF0D2DA5162ED"/>
    <w:rsid w:val="00AC7B9F"/>
  </w:style>
  <w:style w:type="paragraph" w:customStyle="1" w:styleId="BB6AE39E21854372AF0EFC675E9FC973">
    <w:name w:val="BB6AE39E21854372AF0EFC675E9FC973"/>
    <w:rsid w:val="00AC7B9F"/>
  </w:style>
  <w:style w:type="paragraph" w:customStyle="1" w:styleId="F029EDB7ABD64902830E25C128341FC9">
    <w:name w:val="F029EDB7ABD64902830E25C128341FC9"/>
    <w:rsid w:val="00AC7B9F"/>
  </w:style>
  <w:style w:type="paragraph" w:customStyle="1" w:styleId="184B476AFFE44DEF91AC4B28E32BB466">
    <w:name w:val="184B476AFFE44DEF91AC4B28E32BB466"/>
    <w:rsid w:val="00AC7B9F"/>
  </w:style>
  <w:style w:type="paragraph" w:customStyle="1" w:styleId="B14DB71DC7C8457F8AEF41565160BEE6">
    <w:name w:val="B14DB71DC7C8457F8AEF41565160BEE6"/>
    <w:rsid w:val="00AC7B9F"/>
  </w:style>
  <w:style w:type="paragraph" w:customStyle="1" w:styleId="BBAE0358EC6640CE8B9F5A501AD3F2BB">
    <w:name w:val="BBAE0358EC6640CE8B9F5A501AD3F2BB"/>
    <w:rsid w:val="00AC7B9F"/>
  </w:style>
  <w:style w:type="paragraph" w:customStyle="1" w:styleId="0E6BE8E3AD7840E1A1BF0C159E14FD0D">
    <w:name w:val="0E6BE8E3AD7840E1A1BF0C159E14FD0D"/>
    <w:rsid w:val="00AC7B9F"/>
  </w:style>
  <w:style w:type="paragraph" w:customStyle="1" w:styleId="C076028F924C43D68F7B7787007C0B29">
    <w:name w:val="C076028F924C43D68F7B7787007C0B29"/>
    <w:rsid w:val="00AC7B9F"/>
  </w:style>
  <w:style w:type="paragraph" w:customStyle="1" w:styleId="D6713C7D28D24123988BDA48B359CE3A">
    <w:name w:val="D6713C7D28D24123988BDA48B359CE3A"/>
    <w:rsid w:val="00AC7B9F"/>
  </w:style>
  <w:style w:type="paragraph" w:customStyle="1" w:styleId="75D0FEEB10534DEDB8560B06F1D585F6">
    <w:name w:val="75D0FEEB10534DEDB8560B06F1D585F6"/>
    <w:rsid w:val="00AC7B9F"/>
  </w:style>
  <w:style w:type="paragraph" w:customStyle="1" w:styleId="69AAE0AFEDFB48E09DFD4C5107D84FB0">
    <w:name w:val="69AAE0AFEDFB48E09DFD4C5107D84FB0"/>
    <w:rsid w:val="00AC7B9F"/>
  </w:style>
  <w:style w:type="paragraph" w:customStyle="1" w:styleId="8C9312C58B2D4C0B884302812A376C26">
    <w:name w:val="8C9312C58B2D4C0B884302812A376C26"/>
    <w:rsid w:val="00AC7B9F"/>
  </w:style>
  <w:style w:type="paragraph" w:customStyle="1" w:styleId="69A8AF0B7B5F450CB6CC15A559E7F045">
    <w:name w:val="69A8AF0B7B5F450CB6CC15A559E7F045"/>
    <w:rsid w:val="00AC7B9F"/>
  </w:style>
  <w:style w:type="paragraph" w:customStyle="1" w:styleId="96ED4F02AAB64D0FACE7CEECB2E64F9C">
    <w:name w:val="96ED4F02AAB64D0FACE7CEECB2E64F9C"/>
    <w:rsid w:val="00AC7B9F"/>
  </w:style>
  <w:style w:type="paragraph" w:customStyle="1" w:styleId="A112B6B58DF74A649864EE8C5A90DB74">
    <w:name w:val="A112B6B58DF74A649864EE8C5A90DB74"/>
    <w:rsid w:val="00D16B41"/>
  </w:style>
  <w:style w:type="paragraph" w:customStyle="1" w:styleId="9D9FEF8A3B61463A9E6FF1F0BE504B16">
    <w:name w:val="9D9FEF8A3B61463A9E6FF1F0BE504B16"/>
    <w:rsid w:val="00D16B41"/>
  </w:style>
  <w:style w:type="paragraph" w:customStyle="1" w:styleId="39AB4D8CD1424A84BEC1232EE2CC0BC0">
    <w:name w:val="39AB4D8CD1424A84BEC1232EE2CC0BC0"/>
    <w:rsid w:val="00D16B41"/>
  </w:style>
  <w:style w:type="paragraph" w:customStyle="1" w:styleId="E8C90F5288A947F5AEEA62F8B11D2A93">
    <w:name w:val="E8C90F5288A947F5AEEA62F8B11D2A93"/>
    <w:rsid w:val="00B86A26"/>
  </w:style>
  <w:style w:type="paragraph" w:customStyle="1" w:styleId="7EA0EB0DC4C545C7A7FC5E30C4A2991E">
    <w:name w:val="7EA0EB0DC4C545C7A7FC5E30C4A2991E"/>
    <w:rsid w:val="00B86A26"/>
  </w:style>
  <w:style w:type="paragraph" w:customStyle="1" w:styleId="4DF5AAB44C2648559CBB88B012DEF2BC">
    <w:name w:val="4DF5AAB44C2648559CBB88B012DEF2BC"/>
    <w:rsid w:val="00B86A26"/>
  </w:style>
  <w:style w:type="paragraph" w:customStyle="1" w:styleId="BC398B746C3B41509B02072876E46D3B">
    <w:name w:val="BC398B746C3B41509B02072876E46D3B"/>
    <w:rsid w:val="0053635F"/>
  </w:style>
  <w:style w:type="paragraph" w:customStyle="1" w:styleId="FE8D361C7D034D03BA7372385A32D38F">
    <w:name w:val="FE8D361C7D034D03BA7372385A32D38F"/>
    <w:rsid w:val="0053635F"/>
  </w:style>
  <w:style w:type="paragraph" w:customStyle="1" w:styleId="C4916B44185A48028A4ECEEC21F24DBC">
    <w:name w:val="C4916B44185A48028A4ECEEC21F24DBC"/>
    <w:rsid w:val="003B49AA"/>
  </w:style>
  <w:style w:type="paragraph" w:customStyle="1" w:styleId="33E2F7562D284258B8FCD24D3D402B1A">
    <w:name w:val="33E2F7562D284258B8FCD24D3D402B1A"/>
    <w:rsid w:val="003B49AA"/>
  </w:style>
  <w:style w:type="paragraph" w:customStyle="1" w:styleId="DAF12F3D4C1C40ED96454760F42D5959">
    <w:name w:val="DAF12F3D4C1C40ED96454760F42D5959"/>
    <w:rsid w:val="00706128"/>
  </w:style>
  <w:style w:type="paragraph" w:customStyle="1" w:styleId="0532144308414925B45BB3F56D402CD5">
    <w:name w:val="0532144308414925B45BB3F56D402CD5"/>
    <w:rsid w:val="005703BB"/>
  </w:style>
  <w:style w:type="paragraph" w:customStyle="1" w:styleId="E6D5084A195E4253836B7CD0B8FF4444">
    <w:name w:val="E6D5084A195E4253836B7CD0B8FF4444"/>
    <w:rsid w:val="00D704F7"/>
    <w:pPr>
      <w:spacing w:after="160" w:line="259" w:lineRule="auto"/>
    </w:pPr>
  </w:style>
  <w:style w:type="paragraph" w:customStyle="1" w:styleId="102A7D84CA9749EC91404C17EF3491AE">
    <w:name w:val="102A7D84CA9749EC91404C17EF3491AE"/>
    <w:rsid w:val="003F577C"/>
    <w:pPr>
      <w:spacing w:after="160" w:line="259" w:lineRule="auto"/>
    </w:pPr>
  </w:style>
  <w:style w:type="paragraph" w:customStyle="1" w:styleId="71BA67FED4B44735A9587149E930226F">
    <w:name w:val="71BA67FED4B44735A9587149E930226F"/>
    <w:rsid w:val="003F577C"/>
    <w:pPr>
      <w:spacing w:after="160" w:line="259" w:lineRule="auto"/>
    </w:pPr>
  </w:style>
  <w:style w:type="paragraph" w:customStyle="1" w:styleId="E3FCDBC29A434227B9FB8C5FA104F065">
    <w:name w:val="E3FCDBC29A434227B9FB8C5FA104F065"/>
    <w:rsid w:val="003F577C"/>
    <w:pPr>
      <w:spacing w:after="160" w:line="259" w:lineRule="auto"/>
    </w:pPr>
  </w:style>
  <w:style w:type="paragraph" w:customStyle="1" w:styleId="59C4F33F22FB4FD2B573C6429A608542">
    <w:name w:val="59C4F33F22FB4FD2B573C6429A608542"/>
    <w:rsid w:val="003F577C"/>
    <w:pPr>
      <w:spacing w:after="160" w:line="259" w:lineRule="auto"/>
    </w:pPr>
  </w:style>
  <w:style w:type="paragraph" w:customStyle="1" w:styleId="424CC70E12924C50A4C5F48109239E8F">
    <w:name w:val="424CC70E12924C50A4C5F48109239E8F"/>
    <w:rsid w:val="00212B2C"/>
    <w:pPr>
      <w:spacing w:after="160" w:line="259" w:lineRule="auto"/>
    </w:pPr>
  </w:style>
  <w:style w:type="paragraph" w:customStyle="1" w:styleId="D0AAFE8A421A483B8B74F76B63E4C2A6">
    <w:name w:val="D0AAFE8A421A483B8B74F76B63E4C2A6"/>
    <w:rsid w:val="00B029E2"/>
  </w:style>
  <w:style w:type="paragraph" w:customStyle="1" w:styleId="F24E845586F748BC87A59453C287D3AB">
    <w:name w:val="F24E845586F748BC87A59453C287D3AB"/>
    <w:rsid w:val="00B029E2"/>
  </w:style>
  <w:style w:type="paragraph" w:customStyle="1" w:styleId="30ACFCF5D9BC4D8C84E1C635F81B27B7">
    <w:name w:val="30ACFCF5D9BC4D8C84E1C635F81B27B7"/>
    <w:rsid w:val="00255345"/>
    <w:pPr>
      <w:spacing w:after="160" w:line="259" w:lineRule="auto"/>
    </w:pPr>
  </w:style>
  <w:style w:type="paragraph" w:customStyle="1" w:styleId="FFC7BCF367F841A49F081687DCAD3D84">
    <w:name w:val="FFC7BCF367F841A49F081687DCAD3D84"/>
    <w:rsid w:val="00255345"/>
    <w:pPr>
      <w:spacing w:after="160" w:line="259" w:lineRule="auto"/>
    </w:pPr>
  </w:style>
  <w:style w:type="paragraph" w:customStyle="1" w:styleId="06B91079BF594DD8B6A29A5864560169">
    <w:name w:val="06B91079BF594DD8B6A29A5864560169"/>
    <w:rsid w:val="001D704E"/>
    <w:pPr>
      <w:spacing w:after="160" w:line="259" w:lineRule="auto"/>
    </w:pPr>
  </w:style>
  <w:style w:type="paragraph" w:customStyle="1" w:styleId="F166D64F1BCC49D086292E32AFF5BCEF">
    <w:name w:val="F166D64F1BCC49D086292E32AFF5BCEF"/>
    <w:rsid w:val="001D704E"/>
    <w:pPr>
      <w:spacing w:after="160" w:line="259" w:lineRule="auto"/>
    </w:pPr>
  </w:style>
  <w:style w:type="paragraph" w:customStyle="1" w:styleId="7DE6E9ABD35948209AA68997FE4C157A">
    <w:name w:val="7DE6E9ABD35948209AA68997FE4C157A"/>
    <w:rsid w:val="001D704E"/>
    <w:pPr>
      <w:spacing w:after="160" w:line="259" w:lineRule="auto"/>
    </w:pPr>
  </w:style>
  <w:style w:type="paragraph" w:customStyle="1" w:styleId="1E2A0B243A7F434081DCF2D94D30B2C2">
    <w:name w:val="1E2A0B243A7F434081DCF2D94D30B2C2"/>
    <w:rsid w:val="001D704E"/>
    <w:pPr>
      <w:spacing w:after="160" w:line="259" w:lineRule="auto"/>
    </w:pPr>
  </w:style>
  <w:style w:type="paragraph" w:customStyle="1" w:styleId="3AF7C11EC26348C6BA7F15F096F8E17F">
    <w:name w:val="3AF7C11EC26348C6BA7F15F096F8E17F"/>
    <w:rsid w:val="001D704E"/>
    <w:pPr>
      <w:spacing w:after="160" w:line="259" w:lineRule="auto"/>
    </w:pPr>
  </w:style>
  <w:style w:type="paragraph" w:customStyle="1" w:styleId="F5F48AF6531B4267837AE4C737901D94">
    <w:name w:val="F5F48AF6531B4267837AE4C737901D94"/>
    <w:rsid w:val="001D704E"/>
    <w:pPr>
      <w:spacing w:after="160" w:line="259" w:lineRule="auto"/>
    </w:pPr>
  </w:style>
  <w:style w:type="paragraph" w:customStyle="1" w:styleId="C4F8154E75854E61B91EFDC172695F1F">
    <w:name w:val="C4F8154E75854E61B91EFDC172695F1F"/>
    <w:rsid w:val="001D7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3345-0402-4954-91BE-25A93157972B}">
  <ds:schemaRefs>
    <ds:schemaRef ds:uri="http://schemas.openxmlformats.org/officeDocument/2006/bibliography"/>
  </ds:schemaRefs>
</ds:datastoreItem>
</file>

<file path=customXml/itemProps2.xml><?xml version="1.0" encoding="utf-8"?>
<ds:datastoreItem xmlns:ds="http://schemas.openxmlformats.org/officeDocument/2006/customXml" ds:itemID="{C4EFC144-6AB6-40FF-8C11-9CF47D16D109}">
  <ds:schemaRefs>
    <ds:schemaRef ds:uri="http://schemas.openxmlformats.org/officeDocument/2006/bibliography"/>
  </ds:schemaRefs>
</ds:datastoreItem>
</file>

<file path=customXml/itemProps3.xml><?xml version="1.0" encoding="utf-8"?>
<ds:datastoreItem xmlns:ds="http://schemas.openxmlformats.org/officeDocument/2006/customXml" ds:itemID="{97BFF446-CBD2-46F6-ABDB-B0D8EC06BFEB}">
  <ds:schemaRefs>
    <ds:schemaRef ds:uri="http://schemas.openxmlformats.org/officeDocument/2006/bibliography"/>
  </ds:schemaRefs>
</ds:datastoreItem>
</file>

<file path=customXml/itemProps4.xml><?xml version="1.0" encoding="utf-8"?>
<ds:datastoreItem xmlns:ds="http://schemas.openxmlformats.org/officeDocument/2006/customXml" ds:itemID="{DA69D1F5-DBAE-46AE-A8EF-0E183CADD25A}">
  <ds:schemaRefs>
    <ds:schemaRef ds:uri="http://schemas.openxmlformats.org/officeDocument/2006/bibliography"/>
  </ds:schemaRefs>
</ds:datastoreItem>
</file>

<file path=customXml/itemProps5.xml><?xml version="1.0" encoding="utf-8"?>
<ds:datastoreItem xmlns:ds="http://schemas.openxmlformats.org/officeDocument/2006/customXml" ds:itemID="{A6CAC120-9941-4FDA-8C2F-E4627BCCE0C1}">
  <ds:schemaRefs>
    <ds:schemaRef ds:uri="http://schemas.openxmlformats.org/officeDocument/2006/bibliography"/>
  </ds:schemaRefs>
</ds:datastoreItem>
</file>

<file path=customXml/itemProps6.xml><?xml version="1.0" encoding="utf-8"?>
<ds:datastoreItem xmlns:ds="http://schemas.openxmlformats.org/officeDocument/2006/customXml" ds:itemID="{F2F1558D-6EC5-481E-BC5D-757570F02D29}">
  <ds:schemaRefs>
    <ds:schemaRef ds:uri="http://schemas.openxmlformats.org/officeDocument/2006/bibliography"/>
  </ds:schemaRefs>
</ds:datastoreItem>
</file>

<file path=customXml/itemProps7.xml><?xml version="1.0" encoding="utf-8"?>
<ds:datastoreItem xmlns:ds="http://schemas.openxmlformats.org/officeDocument/2006/customXml" ds:itemID="{328596E1-FF90-4244-92BA-E41CA2CFD5E6}">
  <ds:schemaRefs>
    <ds:schemaRef ds:uri="http://schemas.openxmlformats.org/officeDocument/2006/bibliography"/>
  </ds:schemaRefs>
</ds:datastoreItem>
</file>

<file path=customXml/itemProps8.xml><?xml version="1.0" encoding="utf-8"?>
<ds:datastoreItem xmlns:ds="http://schemas.openxmlformats.org/officeDocument/2006/customXml" ds:itemID="{F423E37A-A922-477B-ADBF-10B51087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11666</Words>
  <Characters>70002</Characters>
  <Application>Microsoft Office Word</Application>
  <DocSecurity>0</DocSecurity>
  <Lines>583</Lines>
  <Paragraphs>163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81505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„Rozbudowę elektronicznych systemów bezpieczeństwa w dwóch częściach”</dc:subject>
  <dc:creator>Urbaniak Żaneta</dc:creator>
  <cp:keywords/>
  <dc:description/>
  <cp:lastModifiedBy>Urbaniak Żaneta</cp:lastModifiedBy>
  <cp:revision>2</cp:revision>
  <cp:lastPrinted>2016-10-07T08:56:00Z</cp:lastPrinted>
  <dcterms:created xsi:type="dcterms:W3CDTF">2016-10-07T08:57:00Z</dcterms:created>
  <dcterms:modified xsi:type="dcterms:W3CDTF">2016-10-07T08:57:00Z</dcterms:modified>
  <cp:category>ADM.271.46.2016</cp:category>
</cp:coreProperties>
</file>