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6B5C" w14:textId="77777777" w:rsidR="00CA04D4" w:rsidRPr="00766F2F" w:rsidRDefault="00CA04D4" w:rsidP="00E063EE">
      <w:pPr>
        <w:spacing w:after="0"/>
        <w:rPr>
          <w:rFonts w:asciiTheme="minorHAnsi" w:hAnsiTheme="minorHAnsi" w:cstheme="minorHAnsi"/>
          <w:b/>
          <w:bCs/>
          <w:color w:val="auto"/>
          <w:lang w:val="uk-UA"/>
        </w:rPr>
      </w:pPr>
      <w:r w:rsidRPr="00FB4F8E">
        <w:rPr>
          <w:lang w:val="uk-UA"/>
        </w:rPr>
        <w:drawing>
          <wp:inline distT="0" distB="0" distL="0" distR="0" wp14:anchorId="4126F899" wp14:editId="344AFCF6">
            <wp:extent cx="2401556" cy="1596860"/>
            <wp:effectExtent l="0" t="0" r="0" b="0"/>
            <wp:docPr id="26" name="Obraz 26" descr="Logo Muzeum Historii Żydów Polskich Po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az 26" descr="Logo Muzeum Historii Żydów Polskich Pol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1556" cy="1596860"/>
                    </a:xfrm>
                    <a:prstGeom prst="rect">
                      <a:avLst/>
                    </a:prstGeom>
                    <a:noFill/>
                    <a:ln>
                      <a:noFill/>
                    </a:ln>
                  </pic:spPr>
                </pic:pic>
              </a:graphicData>
            </a:graphic>
          </wp:inline>
        </w:drawing>
      </w:r>
    </w:p>
    <w:p w14:paraId="103185B6" w14:textId="77777777" w:rsidR="00CA04D4" w:rsidRPr="00FB4F8E" w:rsidRDefault="00CA04D4" w:rsidP="00E063EE">
      <w:pPr>
        <w:pStyle w:val="1"/>
        <w:ind w:left="720"/>
        <w:rPr>
          <w:color w:val="auto"/>
          <w:lang w:val="uk-UA"/>
        </w:rPr>
      </w:pPr>
      <w:r w:rsidRPr="00FB4F8E">
        <w:rPr>
          <w:color w:val="auto"/>
          <w:lang w:val="uk-UA"/>
        </w:rPr>
        <w:t xml:space="preserve">Регламент заходу Родинна </w:t>
      </w:r>
      <w:proofErr w:type="spellStart"/>
      <w:r w:rsidRPr="00FB4F8E">
        <w:rPr>
          <w:color w:val="auto"/>
          <w:lang w:val="uk-UA"/>
        </w:rPr>
        <w:t>Ханука</w:t>
      </w:r>
      <w:proofErr w:type="spellEnd"/>
      <w:r w:rsidRPr="00FB4F8E">
        <w:rPr>
          <w:color w:val="auto"/>
          <w:lang w:val="uk-UA"/>
        </w:rPr>
        <w:t xml:space="preserve"> багатьох культур (далі: «Правила»)</w:t>
      </w:r>
    </w:p>
    <w:p w14:paraId="56E35010" w14:textId="2C179DD6" w:rsidR="00CA04D4" w:rsidRPr="00766F2F" w:rsidRDefault="00CA04D4" w:rsidP="00E063EE">
      <w:pPr>
        <w:pStyle w:val="a9"/>
        <w:numPr>
          <w:ilvl w:val="0"/>
          <w:numId w:val="2"/>
        </w:numPr>
        <w:spacing w:after="0"/>
        <w:rPr>
          <w:rFonts w:asciiTheme="minorHAnsi" w:hAnsiTheme="minorHAnsi" w:cstheme="minorHAnsi"/>
          <w:sz w:val="24"/>
          <w:szCs w:val="24"/>
          <w:lang w:val="uk-UA"/>
        </w:rPr>
      </w:pPr>
      <w:r w:rsidRPr="00766F2F">
        <w:rPr>
          <w:rFonts w:asciiTheme="minorHAnsi" w:hAnsiTheme="minorHAnsi" w:cstheme="minorHAnsi"/>
          <w:sz w:val="24"/>
          <w:szCs w:val="24"/>
          <w:lang w:val="uk-UA"/>
        </w:rPr>
        <w:t xml:space="preserve">Це </w:t>
      </w:r>
      <w:proofErr w:type="spellStart"/>
      <w:r w:rsidRPr="00766F2F">
        <w:rPr>
          <w:rFonts w:asciiTheme="minorHAnsi" w:hAnsiTheme="minorHAnsi" w:cstheme="minorHAnsi"/>
          <w:sz w:val="24"/>
          <w:szCs w:val="24"/>
          <w:lang w:val="uk-UA"/>
        </w:rPr>
        <w:t>просвітницько</w:t>
      </w:r>
      <w:proofErr w:type="spellEnd"/>
      <w:r w:rsidRPr="00766F2F">
        <w:rPr>
          <w:rFonts w:asciiTheme="minorHAnsi" w:hAnsiTheme="minorHAnsi" w:cstheme="minorHAnsi"/>
          <w:sz w:val="24"/>
          <w:szCs w:val="24"/>
          <w:lang w:val="uk-UA"/>
        </w:rPr>
        <w:t>-мистецький захід.</w:t>
      </w:r>
    </w:p>
    <w:p w14:paraId="69835173" w14:textId="6E7A5A1F" w:rsidR="00CA04D4" w:rsidRPr="00766F2F" w:rsidRDefault="00CA04D4" w:rsidP="00E063EE">
      <w:pPr>
        <w:pStyle w:val="a9"/>
        <w:numPr>
          <w:ilvl w:val="0"/>
          <w:numId w:val="2"/>
        </w:numPr>
        <w:spacing w:after="0"/>
        <w:rPr>
          <w:rFonts w:asciiTheme="minorHAnsi" w:hAnsiTheme="minorHAnsi" w:cstheme="minorHAnsi"/>
          <w:sz w:val="24"/>
          <w:szCs w:val="24"/>
          <w:lang w:val="uk-UA"/>
        </w:rPr>
      </w:pPr>
      <w:r w:rsidRPr="00766F2F">
        <w:rPr>
          <w:rFonts w:asciiTheme="minorHAnsi" w:hAnsiTheme="minorHAnsi" w:cstheme="minorHAnsi"/>
          <w:sz w:val="24"/>
          <w:szCs w:val="24"/>
          <w:lang w:val="uk-UA"/>
        </w:rPr>
        <w:t>Захід відбувається 10 грудня 2023 року з 14:30 до 18:00.</w:t>
      </w:r>
    </w:p>
    <w:p w14:paraId="6DD8883C" w14:textId="65B65507" w:rsidR="00CA04D4" w:rsidRPr="00766F2F" w:rsidRDefault="00CA04D4" w:rsidP="00E063EE">
      <w:pPr>
        <w:pStyle w:val="a9"/>
        <w:numPr>
          <w:ilvl w:val="0"/>
          <w:numId w:val="2"/>
        </w:numPr>
        <w:spacing w:after="0"/>
        <w:rPr>
          <w:rFonts w:asciiTheme="minorHAnsi" w:hAnsiTheme="minorHAnsi" w:cstheme="minorHAnsi"/>
          <w:sz w:val="24"/>
          <w:szCs w:val="24"/>
          <w:lang w:val="uk-UA"/>
        </w:rPr>
      </w:pPr>
      <w:r w:rsidRPr="00766F2F">
        <w:rPr>
          <w:rFonts w:asciiTheme="minorHAnsi" w:hAnsiTheme="minorHAnsi" w:cstheme="minorHAnsi"/>
          <w:sz w:val="24"/>
          <w:szCs w:val="24"/>
          <w:lang w:val="uk-UA"/>
        </w:rPr>
        <w:t>Організатором заходу є Музей Історії Польських Євреїв POLIN,</w:t>
      </w:r>
    </w:p>
    <w:p w14:paraId="26EF4F5F" w14:textId="77777777" w:rsidR="00CA04D4" w:rsidRPr="00766F2F" w:rsidRDefault="00CA04D4" w:rsidP="00E063EE">
      <w:pPr>
        <w:pStyle w:val="a9"/>
        <w:spacing w:after="0"/>
        <w:rPr>
          <w:rFonts w:asciiTheme="minorHAnsi" w:hAnsiTheme="minorHAnsi" w:cstheme="minorHAnsi"/>
          <w:sz w:val="24"/>
          <w:szCs w:val="24"/>
          <w:lang w:val="uk-UA"/>
        </w:rPr>
      </w:pPr>
      <w:r w:rsidRPr="00766F2F">
        <w:rPr>
          <w:rFonts w:asciiTheme="minorHAnsi" w:hAnsiTheme="minorHAnsi" w:cstheme="minorHAnsi"/>
          <w:sz w:val="24"/>
          <w:szCs w:val="24"/>
          <w:lang w:val="uk-UA"/>
        </w:rPr>
        <w:t xml:space="preserve">вул. </w:t>
      </w:r>
      <w:proofErr w:type="spellStart"/>
      <w:r w:rsidRPr="00766F2F">
        <w:rPr>
          <w:rFonts w:asciiTheme="minorHAnsi" w:hAnsiTheme="minorHAnsi" w:cstheme="minorHAnsi"/>
          <w:sz w:val="24"/>
          <w:szCs w:val="24"/>
          <w:lang w:val="uk-UA"/>
        </w:rPr>
        <w:t>Анелевича</w:t>
      </w:r>
      <w:proofErr w:type="spellEnd"/>
      <w:r w:rsidRPr="00766F2F">
        <w:rPr>
          <w:rFonts w:asciiTheme="minorHAnsi" w:hAnsiTheme="minorHAnsi" w:cstheme="minorHAnsi"/>
          <w:sz w:val="24"/>
          <w:szCs w:val="24"/>
          <w:lang w:val="uk-UA"/>
        </w:rPr>
        <w:t xml:space="preserve"> 6, 00-157 Варшава, </w:t>
      </w:r>
      <w:proofErr w:type="spellStart"/>
      <w:r w:rsidRPr="00766F2F">
        <w:rPr>
          <w:rFonts w:asciiTheme="minorHAnsi" w:hAnsiTheme="minorHAnsi" w:cstheme="minorHAnsi"/>
          <w:sz w:val="24"/>
          <w:szCs w:val="24"/>
          <w:lang w:val="uk-UA"/>
        </w:rPr>
        <w:t>тел</w:t>
      </w:r>
      <w:proofErr w:type="spellEnd"/>
      <w:r w:rsidRPr="00766F2F">
        <w:rPr>
          <w:rFonts w:asciiTheme="minorHAnsi" w:hAnsiTheme="minorHAnsi" w:cstheme="minorHAnsi"/>
          <w:sz w:val="24"/>
          <w:szCs w:val="24"/>
          <w:lang w:val="uk-UA"/>
        </w:rPr>
        <w:t xml:space="preserve">.: 22 471 03 01, </w:t>
      </w:r>
      <w:hyperlink r:id="rId8" w:history="1">
        <w:r w:rsidRPr="00766F2F">
          <w:rPr>
            <w:rStyle w:val="a7"/>
            <w:rFonts w:asciiTheme="minorHAnsi" w:hAnsiTheme="minorHAnsi" w:cstheme="minorHAnsi"/>
            <w:sz w:val="24"/>
            <w:szCs w:val="24"/>
            <w:lang w:val="uk-UA"/>
          </w:rPr>
          <w:t>www.polin.pl</w:t>
        </w:r>
      </w:hyperlink>
      <w:r w:rsidRPr="00766F2F">
        <w:rPr>
          <w:rFonts w:asciiTheme="minorHAnsi" w:hAnsiTheme="minorHAnsi" w:cstheme="minorHAnsi"/>
          <w:sz w:val="24"/>
          <w:szCs w:val="24"/>
          <w:lang w:val="uk-UA"/>
        </w:rPr>
        <w:t xml:space="preserve">; електронна адреса: </w:t>
      </w:r>
      <w:hyperlink r:id="rId9" w:history="1">
        <w:r w:rsidRPr="00766F2F">
          <w:rPr>
            <w:rStyle w:val="a7"/>
            <w:rFonts w:asciiTheme="minorHAnsi" w:hAnsiTheme="minorHAnsi" w:cstheme="minorHAnsi"/>
            <w:sz w:val="24"/>
            <w:szCs w:val="24"/>
            <w:lang w:val="uk-UA"/>
          </w:rPr>
          <w:t>polin@polin.pl</w:t>
        </w:r>
      </w:hyperlink>
      <w:r w:rsidRPr="00766F2F">
        <w:rPr>
          <w:rFonts w:asciiTheme="minorHAnsi" w:hAnsiTheme="minorHAnsi" w:cstheme="minorHAnsi"/>
          <w:sz w:val="24"/>
          <w:szCs w:val="24"/>
          <w:lang w:val="uk-UA"/>
        </w:rPr>
        <w:t xml:space="preserve"> </w:t>
      </w:r>
    </w:p>
    <w:p w14:paraId="45C4C6CE" w14:textId="5F4603F1" w:rsidR="00CA04D4" w:rsidRPr="00766F2F" w:rsidRDefault="00CA04D4" w:rsidP="00E063EE">
      <w:pPr>
        <w:pStyle w:val="a9"/>
        <w:numPr>
          <w:ilvl w:val="0"/>
          <w:numId w:val="2"/>
        </w:numPr>
        <w:spacing w:after="0"/>
        <w:rPr>
          <w:rFonts w:asciiTheme="minorHAnsi" w:hAnsiTheme="minorHAnsi" w:cstheme="minorHAnsi"/>
          <w:sz w:val="24"/>
          <w:szCs w:val="24"/>
          <w:lang w:val="uk-UA"/>
        </w:rPr>
      </w:pPr>
      <w:r w:rsidRPr="00766F2F">
        <w:rPr>
          <w:rFonts w:asciiTheme="minorHAnsi" w:hAnsiTheme="minorHAnsi" w:cstheme="minorHAnsi"/>
          <w:sz w:val="24"/>
          <w:szCs w:val="24"/>
          <w:lang w:val="uk-UA"/>
        </w:rPr>
        <w:t>Умовою відвідання заходу є ознайомлення з наведеними нижче Правилами та їх дотримання. Невиконання наступних Правил може призвести до виклику відповідних служб безпеки для виведення учасника заходу або вжиття інших дій для припинення порушення Правил.</w:t>
      </w:r>
    </w:p>
    <w:p w14:paraId="290B97C4" w14:textId="6D207DC7" w:rsidR="00CA04D4" w:rsidRPr="00766F2F" w:rsidRDefault="00CA04D4" w:rsidP="00E063EE">
      <w:pPr>
        <w:pStyle w:val="a9"/>
        <w:numPr>
          <w:ilvl w:val="0"/>
          <w:numId w:val="2"/>
        </w:numPr>
        <w:spacing w:after="0"/>
        <w:rPr>
          <w:rFonts w:asciiTheme="minorHAnsi" w:hAnsiTheme="minorHAnsi" w:cstheme="minorHAnsi"/>
          <w:sz w:val="24"/>
          <w:szCs w:val="24"/>
          <w:lang w:val="uk-UA"/>
        </w:rPr>
      </w:pPr>
      <w:r w:rsidRPr="00766F2F">
        <w:rPr>
          <w:rFonts w:asciiTheme="minorHAnsi" w:hAnsiTheme="minorHAnsi" w:cstheme="minorHAnsi"/>
          <w:sz w:val="24"/>
          <w:szCs w:val="24"/>
          <w:lang w:val="uk-UA"/>
        </w:rPr>
        <w:t>Вхід на територію, де відбувається захід, означає прийняття та згодою з Правилами. Для участі у Заході прийняття Правил є необхідним.</w:t>
      </w:r>
    </w:p>
    <w:p w14:paraId="3CCA0642" w14:textId="2398AE41" w:rsidR="00CA04D4" w:rsidRPr="00766F2F" w:rsidRDefault="00CA04D4" w:rsidP="00E063EE">
      <w:pPr>
        <w:pStyle w:val="a9"/>
        <w:numPr>
          <w:ilvl w:val="0"/>
          <w:numId w:val="2"/>
        </w:numPr>
        <w:spacing w:after="0"/>
        <w:rPr>
          <w:rFonts w:asciiTheme="minorHAnsi" w:hAnsiTheme="minorHAnsi" w:cstheme="minorHAnsi"/>
          <w:sz w:val="24"/>
          <w:szCs w:val="24"/>
          <w:lang w:val="uk-UA"/>
        </w:rPr>
      </w:pPr>
      <w:r w:rsidRPr="00766F2F">
        <w:rPr>
          <w:rFonts w:asciiTheme="minorHAnsi" w:hAnsiTheme="minorHAnsi" w:cstheme="minorHAnsi"/>
          <w:sz w:val="24"/>
          <w:szCs w:val="24"/>
          <w:lang w:val="uk-UA"/>
        </w:rPr>
        <w:t>Захід є загальнодоступним та участь у ньому безкоштовна. Неповнолітні можуть брати участь у заході лише в присутності дорослого опікуна, який несе відповідальність за можливі збитки та нещасні випадки, спричинені ним самим та неповнолітніми особами, які перебувають під його опікою.</w:t>
      </w:r>
    </w:p>
    <w:p w14:paraId="2D5ED377" w14:textId="5DA0DD4B" w:rsidR="00CA04D4" w:rsidRPr="00766F2F" w:rsidRDefault="00CA04D4" w:rsidP="00E063EE">
      <w:pPr>
        <w:pStyle w:val="a9"/>
        <w:numPr>
          <w:ilvl w:val="0"/>
          <w:numId w:val="2"/>
        </w:numPr>
        <w:spacing w:after="0"/>
        <w:rPr>
          <w:rFonts w:asciiTheme="minorHAnsi" w:hAnsiTheme="minorHAnsi" w:cstheme="minorHAnsi"/>
          <w:sz w:val="24"/>
          <w:szCs w:val="24"/>
          <w:lang w:val="uk-UA"/>
        </w:rPr>
      </w:pPr>
      <w:r w:rsidRPr="00766F2F">
        <w:rPr>
          <w:rFonts w:asciiTheme="minorHAnsi" w:hAnsiTheme="minorHAnsi" w:cstheme="minorHAnsi"/>
          <w:sz w:val="24"/>
          <w:szCs w:val="24"/>
          <w:lang w:val="uk-UA"/>
        </w:rPr>
        <w:t xml:space="preserve">Захід включає наступні активності (далі: «заходи»): сімейні майстер-класи, анімація, екскурсії </w:t>
      </w:r>
      <w:proofErr w:type="spellStart"/>
      <w:r w:rsidRPr="00766F2F">
        <w:rPr>
          <w:rFonts w:asciiTheme="minorHAnsi" w:hAnsiTheme="minorHAnsi" w:cstheme="minorHAnsi"/>
          <w:sz w:val="24"/>
          <w:szCs w:val="24"/>
          <w:lang w:val="uk-UA"/>
        </w:rPr>
        <w:t>Ханукальна</w:t>
      </w:r>
      <w:proofErr w:type="spellEnd"/>
      <w:r w:rsidRPr="00766F2F">
        <w:rPr>
          <w:rFonts w:asciiTheme="minorHAnsi" w:hAnsiTheme="minorHAnsi" w:cstheme="minorHAnsi"/>
          <w:sz w:val="24"/>
          <w:szCs w:val="24"/>
          <w:lang w:val="uk-UA"/>
        </w:rPr>
        <w:t xml:space="preserve"> </w:t>
      </w:r>
      <w:proofErr w:type="spellStart"/>
      <w:r w:rsidRPr="00766F2F">
        <w:rPr>
          <w:rFonts w:asciiTheme="minorHAnsi" w:hAnsiTheme="minorHAnsi" w:cstheme="minorHAnsi"/>
          <w:sz w:val="24"/>
          <w:szCs w:val="24"/>
          <w:lang w:val="uk-UA"/>
        </w:rPr>
        <w:t>фотобудка</w:t>
      </w:r>
      <w:proofErr w:type="spellEnd"/>
      <w:r w:rsidRPr="00766F2F">
        <w:rPr>
          <w:rFonts w:asciiTheme="minorHAnsi" w:hAnsiTheme="minorHAnsi" w:cstheme="minorHAnsi"/>
          <w:sz w:val="24"/>
          <w:szCs w:val="24"/>
          <w:lang w:val="uk-UA"/>
        </w:rPr>
        <w:t xml:space="preserve">, виставка з </w:t>
      </w:r>
      <w:proofErr w:type="spellStart"/>
      <w:r w:rsidRPr="00766F2F">
        <w:rPr>
          <w:rFonts w:asciiTheme="minorHAnsi" w:hAnsiTheme="minorHAnsi" w:cstheme="minorHAnsi"/>
          <w:sz w:val="24"/>
          <w:szCs w:val="24"/>
          <w:lang w:val="uk-UA"/>
        </w:rPr>
        <w:t>аудіогідом</w:t>
      </w:r>
      <w:proofErr w:type="spellEnd"/>
      <w:r w:rsidRPr="00766F2F">
        <w:rPr>
          <w:rFonts w:asciiTheme="minorHAnsi" w:hAnsiTheme="minorHAnsi" w:cstheme="minorHAnsi"/>
          <w:sz w:val="24"/>
          <w:szCs w:val="24"/>
          <w:lang w:val="uk-UA"/>
        </w:rPr>
        <w:t>.</w:t>
      </w:r>
    </w:p>
    <w:p w14:paraId="29E34CA1" w14:textId="592575FA" w:rsidR="00CA04D4" w:rsidRPr="00766F2F" w:rsidRDefault="00CA04D4" w:rsidP="00E063EE">
      <w:pPr>
        <w:pStyle w:val="a9"/>
        <w:numPr>
          <w:ilvl w:val="0"/>
          <w:numId w:val="2"/>
        </w:numPr>
        <w:spacing w:after="0"/>
        <w:rPr>
          <w:rFonts w:asciiTheme="minorHAnsi" w:hAnsiTheme="minorHAnsi" w:cstheme="minorHAnsi"/>
          <w:sz w:val="24"/>
          <w:szCs w:val="24"/>
          <w:lang w:val="uk-UA"/>
        </w:rPr>
      </w:pPr>
      <w:r w:rsidRPr="00766F2F">
        <w:rPr>
          <w:rFonts w:asciiTheme="minorHAnsi" w:hAnsiTheme="minorHAnsi" w:cstheme="minorHAnsi"/>
          <w:sz w:val="24"/>
          <w:szCs w:val="24"/>
          <w:lang w:val="uk-UA"/>
        </w:rPr>
        <w:t>На території проведення заходу заборонено перебувати особам у стані алкогольного, наркотичного чи іншого подібного сп’яніння. Також на заході заборонено вживати алкогольні напої, одурманюючі та інші препарати подібної дії.</w:t>
      </w:r>
    </w:p>
    <w:p w14:paraId="0FFF9282" w14:textId="30434153" w:rsidR="00CA04D4" w:rsidRPr="00766F2F" w:rsidRDefault="00CA04D4" w:rsidP="00E063EE">
      <w:pPr>
        <w:pStyle w:val="a9"/>
        <w:numPr>
          <w:ilvl w:val="0"/>
          <w:numId w:val="2"/>
        </w:numPr>
        <w:spacing w:after="0"/>
        <w:rPr>
          <w:rFonts w:asciiTheme="minorHAnsi" w:hAnsiTheme="minorHAnsi" w:cstheme="minorHAnsi"/>
          <w:sz w:val="24"/>
          <w:szCs w:val="24"/>
          <w:lang w:val="uk-UA"/>
        </w:rPr>
      </w:pPr>
      <w:r w:rsidRPr="00766F2F">
        <w:rPr>
          <w:rFonts w:asciiTheme="minorHAnsi" w:hAnsiTheme="minorHAnsi" w:cstheme="minorHAnsi"/>
          <w:sz w:val="24"/>
          <w:szCs w:val="24"/>
          <w:lang w:val="uk-UA"/>
        </w:rPr>
        <w:lastRenderedPageBreak/>
        <w:t>У зоні заходу суворо забороняється палити, проносити будь-які небезпечні матеріали чи предмети, зокрема зброю, петарди, бенгальські вогні, сигнальні ракети, ножі та використовувати  відкритий вогонь.</w:t>
      </w:r>
    </w:p>
    <w:p w14:paraId="5AA44CC8" w14:textId="421C4E4F" w:rsidR="00CA04D4" w:rsidRPr="00766F2F" w:rsidRDefault="00CA04D4" w:rsidP="00E063EE">
      <w:pPr>
        <w:pStyle w:val="a9"/>
        <w:numPr>
          <w:ilvl w:val="0"/>
          <w:numId w:val="2"/>
        </w:numPr>
        <w:spacing w:after="0"/>
        <w:rPr>
          <w:rFonts w:asciiTheme="minorHAnsi" w:hAnsiTheme="minorHAnsi" w:cstheme="minorHAnsi"/>
          <w:sz w:val="24"/>
          <w:szCs w:val="24"/>
          <w:lang w:val="uk-UA"/>
        </w:rPr>
      </w:pPr>
      <w:r w:rsidRPr="00766F2F">
        <w:rPr>
          <w:rFonts w:asciiTheme="minorHAnsi" w:hAnsiTheme="minorHAnsi" w:cstheme="minorHAnsi"/>
          <w:sz w:val="24"/>
          <w:szCs w:val="24"/>
          <w:lang w:val="uk-UA"/>
        </w:rPr>
        <w:t>Діє повна заборона смітити та залишати залишки їжі чи напоїв на території заходу.</w:t>
      </w:r>
    </w:p>
    <w:p w14:paraId="6C228067" w14:textId="0F38296A" w:rsidR="00CA04D4" w:rsidRPr="00766F2F" w:rsidRDefault="00CA04D4" w:rsidP="00E063EE">
      <w:pPr>
        <w:pStyle w:val="a9"/>
        <w:numPr>
          <w:ilvl w:val="0"/>
          <w:numId w:val="2"/>
        </w:numPr>
        <w:spacing w:after="0"/>
        <w:rPr>
          <w:rFonts w:asciiTheme="minorHAnsi" w:hAnsiTheme="minorHAnsi" w:cstheme="minorHAnsi"/>
          <w:sz w:val="24"/>
          <w:szCs w:val="24"/>
          <w:lang w:val="uk-UA"/>
        </w:rPr>
      </w:pPr>
      <w:r w:rsidRPr="00766F2F">
        <w:rPr>
          <w:rFonts w:asciiTheme="minorHAnsi" w:hAnsiTheme="minorHAnsi" w:cstheme="minorHAnsi"/>
          <w:sz w:val="24"/>
          <w:szCs w:val="24"/>
          <w:lang w:val="uk-UA"/>
        </w:rPr>
        <w:t>Участь у заході означає згоду на запис Організатором або від його імені зображення Учасника. Таким чином, користувач погоджується на запис і розповсюдження його зображення на умовах, описаних у Правилах. Користувач погоджується на використання його зображення у всіх матеріалах, що публікуються та розповсюджуються, у будь-якій формі та техніці, у тому числі у вигляді фотографій, в Інтернеті, у публікаціях Організатора з метою популяризації статутної діяльності Організатора, включаючи розміщення на веб-сайті Організатора та профілі Організатора в соціальних мережах, а також розповсюдження зображення з метою просування заходу шляхом розміщення фотографій та відеоматеріалів на веб-сайті заходу, в онлайн-матеріалах і на каналах, а також у будь-яких друкованих рекламних матеріалах, пов’язаних із заходом. Згода є добровільною, але необхідною для участі в заході.</w:t>
      </w:r>
    </w:p>
    <w:p w14:paraId="02A4D0E7" w14:textId="0D2A233D" w:rsidR="00CA04D4" w:rsidRPr="00766F2F" w:rsidRDefault="00CA04D4" w:rsidP="00E063EE">
      <w:pPr>
        <w:pStyle w:val="a9"/>
        <w:numPr>
          <w:ilvl w:val="0"/>
          <w:numId w:val="2"/>
        </w:numPr>
        <w:spacing w:after="0"/>
        <w:rPr>
          <w:rFonts w:asciiTheme="minorHAnsi" w:hAnsiTheme="minorHAnsi" w:cstheme="minorHAnsi"/>
          <w:sz w:val="24"/>
          <w:szCs w:val="24"/>
          <w:lang w:val="uk-UA"/>
        </w:rPr>
      </w:pPr>
      <w:r w:rsidRPr="00766F2F">
        <w:rPr>
          <w:rFonts w:asciiTheme="minorHAnsi" w:hAnsiTheme="minorHAnsi" w:cstheme="minorHAnsi"/>
          <w:sz w:val="24"/>
          <w:szCs w:val="24"/>
          <w:lang w:val="uk-UA"/>
        </w:rPr>
        <w:t>Обробка персональних даних користувача здійснюється на підставі ст. 6.1 л. а) РОДО. Персональні дані, зазначені в Правилах, оброблятимуться до моменту відкликання згоди на їх обробку.</w:t>
      </w:r>
    </w:p>
    <w:p w14:paraId="07EEED89" w14:textId="29ABE469" w:rsidR="00CA04D4" w:rsidRPr="00766F2F" w:rsidRDefault="00CA04D4" w:rsidP="00E063EE">
      <w:pPr>
        <w:pStyle w:val="a9"/>
        <w:numPr>
          <w:ilvl w:val="0"/>
          <w:numId w:val="2"/>
        </w:numPr>
        <w:spacing w:after="0"/>
        <w:rPr>
          <w:rFonts w:asciiTheme="minorHAnsi" w:hAnsiTheme="minorHAnsi" w:cstheme="minorHAnsi"/>
          <w:sz w:val="24"/>
          <w:szCs w:val="24"/>
          <w:lang w:val="uk-UA"/>
        </w:rPr>
      </w:pPr>
      <w:r w:rsidRPr="00766F2F">
        <w:rPr>
          <w:rFonts w:asciiTheme="minorHAnsi" w:hAnsiTheme="minorHAnsi" w:cstheme="minorHAnsi"/>
          <w:sz w:val="24"/>
          <w:szCs w:val="24"/>
          <w:lang w:val="uk-UA"/>
        </w:rPr>
        <w:t xml:space="preserve">Користувач має право ознайомлюватися зі змістом персональних даних і виправляти та видаляти їх, обмежувати обробку, заперечувати проти їх обробки. Крім того, користувач має право подати скаргу до наглядового органу, який відповідає за обробку даних. Згода на обробку персональних даних може бути відкликана в будь-який час, що не впливає на законність обробки даних раніше. Для відкликання згоди необхідно надіслати повідомлення електронною поштою на адресу </w:t>
      </w:r>
      <w:hyperlink r:id="rId10" w:history="1">
        <w:r w:rsidRPr="00766F2F">
          <w:rPr>
            <w:rStyle w:val="a7"/>
            <w:rFonts w:asciiTheme="minorHAnsi" w:hAnsiTheme="minorHAnsi" w:cstheme="minorHAnsi"/>
            <w:sz w:val="24"/>
            <w:szCs w:val="24"/>
            <w:lang w:val="uk-UA"/>
          </w:rPr>
          <w:t>iod@polin.pl</w:t>
        </w:r>
      </w:hyperlink>
      <w:r w:rsidRPr="00766F2F">
        <w:rPr>
          <w:rFonts w:asciiTheme="minorHAnsi" w:hAnsiTheme="minorHAnsi" w:cstheme="minorHAnsi"/>
          <w:sz w:val="24"/>
          <w:szCs w:val="24"/>
          <w:lang w:val="uk-UA"/>
        </w:rPr>
        <w:t>.</w:t>
      </w:r>
    </w:p>
    <w:p w14:paraId="741B5C69" w14:textId="685ED8E0" w:rsidR="00CA04D4" w:rsidRPr="00766F2F" w:rsidRDefault="00CA04D4" w:rsidP="00E063EE">
      <w:pPr>
        <w:pStyle w:val="a9"/>
        <w:numPr>
          <w:ilvl w:val="0"/>
          <w:numId w:val="2"/>
        </w:numPr>
        <w:spacing w:after="0"/>
        <w:rPr>
          <w:rFonts w:asciiTheme="minorHAnsi" w:hAnsiTheme="minorHAnsi" w:cstheme="minorHAnsi"/>
          <w:sz w:val="24"/>
          <w:szCs w:val="24"/>
          <w:lang w:val="uk-UA"/>
        </w:rPr>
      </w:pPr>
      <w:r w:rsidRPr="00766F2F">
        <w:rPr>
          <w:rFonts w:asciiTheme="minorHAnsi" w:hAnsiTheme="minorHAnsi" w:cstheme="minorHAnsi"/>
          <w:sz w:val="24"/>
          <w:szCs w:val="24"/>
          <w:lang w:val="uk-UA"/>
        </w:rPr>
        <w:t xml:space="preserve">Організатор призначив уповноваженого із захисту даних (IOD), з яким можна зв’язатися електронною поштою: </w:t>
      </w:r>
      <w:hyperlink r:id="rId11" w:history="1">
        <w:r w:rsidRPr="00766F2F">
          <w:rPr>
            <w:rStyle w:val="a7"/>
            <w:rFonts w:asciiTheme="minorHAnsi" w:hAnsiTheme="minorHAnsi" w:cstheme="minorHAnsi"/>
            <w:sz w:val="24"/>
            <w:szCs w:val="24"/>
            <w:lang w:val="uk-UA"/>
          </w:rPr>
          <w:t>iod@polin.pl</w:t>
        </w:r>
      </w:hyperlink>
      <w:r w:rsidRPr="00766F2F">
        <w:rPr>
          <w:rFonts w:asciiTheme="minorHAnsi" w:hAnsiTheme="minorHAnsi" w:cstheme="minorHAnsi"/>
          <w:sz w:val="24"/>
          <w:szCs w:val="24"/>
          <w:lang w:val="uk-UA"/>
        </w:rPr>
        <w:t xml:space="preserve"> або за телефоном 22 471 03 41.</w:t>
      </w:r>
    </w:p>
    <w:p w14:paraId="58B52F74" w14:textId="3FA7B5DA" w:rsidR="00CA04D4" w:rsidRPr="00766F2F" w:rsidRDefault="00CA04D4" w:rsidP="00E063EE">
      <w:pPr>
        <w:pStyle w:val="a9"/>
        <w:numPr>
          <w:ilvl w:val="0"/>
          <w:numId w:val="2"/>
        </w:numPr>
        <w:spacing w:after="0"/>
        <w:rPr>
          <w:rFonts w:asciiTheme="minorHAnsi" w:hAnsiTheme="minorHAnsi" w:cstheme="minorHAnsi"/>
          <w:sz w:val="24"/>
          <w:szCs w:val="24"/>
          <w:lang w:val="uk-UA"/>
        </w:rPr>
      </w:pPr>
      <w:r w:rsidRPr="00766F2F">
        <w:rPr>
          <w:rFonts w:asciiTheme="minorHAnsi" w:hAnsiTheme="minorHAnsi" w:cstheme="minorHAnsi"/>
          <w:sz w:val="24"/>
          <w:szCs w:val="24"/>
          <w:lang w:val="uk-UA"/>
        </w:rPr>
        <w:t>Організатор повідомляє, що оброблятимуться такі категорії даних користувачів: зображення.</w:t>
      </w:r>
    </w:p>
    <w:p w14:paraId="39EA67DB" w14:textId="31ADD0AB" w:rsidR="00CA04D4" w:rsidRPr="00766F2F" w:rsidRDefault="00CA04D4" w:rsidP="00E063EE">
      <w:pPr>
        <w:pStyle w:val="a9"/>
        <w:numPr>
          <w:ilvl w:val="0"/>
          <w:numId w:val="2"/>
        </w:numPr>
        <w:spacing w:after="0"/>
        <w:rPr>
          <w:rFonts w:asciiTheme="minorHAnsi" w:hAnsiTheme="minorHAnsi" w:cstheme="minorHAnsi"/>
          <w:sz w:val="24"/>
          <w:szCs w:val="24"/>
          <w:lang w:val="uk-UA"/>
        </w:rPr>
      </w:pPr>
      <w:r w:rsidRPr="00766F2F">
        <w:rPr>
          <w:rFonts w:asciiTheme="minorHAnsi" w:hAnsiTheme="minorHAnsi" w:cstheme="minorHAnsi"/>
          <w:sz w:val="24"/>
          <w:szCs w:val="24"/>
          <w:lang w:val="uk-UA"/>
        </w:rPr>
        <w:t xml:space="preserve">Забороняється будь-яка непристойна поведінка, використання образливої ​​лексики, проголошення та демонстрація гасел непристойного, вульгарного, расистського чи іншого змісту, які порушують або можуть порушити особисті права та загальноприйняті норми, </w:t>
      </w:r>
      <w:r w:rsidRPr="00766F2F">
        <w:rPr>
          <w:rFonts w:asciiTheme="minorHAnsi" w:hAnsiTheme="minorHAnsi" w:cstheme="minorHAnsi"/>
          <w:sz w:val="24"/>
          <w:szCs w:val="24"/>
          <w:lang w:val="uk-UA"/>
        </w:rPr>
        <w:lastRenderedPageBreak/>
        <w:t>розпалюють конфлікти на національному, релігійному, соціальному рівні, а також будь-яка поведінка, що порушує соціальні та моральні норми.</w:t>
      </w:r>
    </w:p>
    <w:p w14:paraId="709F19EB" w14:textId="1A1BA151" w:rsidR="00CA04D4" w:rsidRPr="00766F2F" w:rsidRDefault="00CA04D4" w:rsidP="00E063EE">
      <w:pPr>
        <w:pStyle w:val="a9"/>
        <w:numPr>
          <w:ilvl w:val="0"/>
          <w:numId w:val="2"/>
        </w:numPr>
        <w:spacing w:after="0"/>
        <w:rPr>
          <w:rFonts w:asciiTheme="minorHAnsi" w:hAnsiTheme="minorHAnsi" w:cstheme="minorHAnsi"/>
          <w:sz w:val="24"/>
          <w:szCs w:val="24"/>
          <w:lang w:val="uk-UA"/>
        </w:rPr>
      </w:pPr>
      <w:r w:rsidRPr="00766F2F">
        <w:rPr>
          <w:rFonts w:asciiTheme="minorHAnsi" w:hAnsiTheme="minorHAnsi" w:cstheme="minorHAnsi"/>
          <w:sz w:val="24"/>
          <w:szCs w:val="24"/>
          <w:lang w:val="uk-UA"/>
        </w:rPr>
        <w:t>Забороняється пошкоджувати, нищити або викрадати елементи, що знаходяться у зоні проведення заходу.</w:t>
      </w:r>
    </w:p>
    <w:p w14:paraId="22B232A6" w14:textId="2A5DE828" w:rsidR="00CA04D4" w:rsidRPr="00766F2F" w:rsidRDefault="00CA04D4" w:rsidP="00E063EE">
      <w:pPr>
        <w:pStyle w:val="a9"/>
        <w:numPr>
          <w:ilvl w:val="0"/>
          <w:numId w:val="2"/>
        </w:numPr>
        <w:spacing w:after="0"/>
        <w:rPr>
          <w:rFonts w:asciiTheme="minorHAnsi" w:hAnsiTheme="minorHAnsi" w:cstheme="minorHAnsi"/>
          <w:sz w:val="24"/>
          <w:szCs w:val="24"/>
          <w:lang w:val="uk-UA"/>
        </w:rPr>
      </w:pPr>
      <w:r w:rsidRPr="00766F2F">
        <w:rPr>
          <w:rFonts w:asciiTheme="minorHAnsi" w:hAnsiTheme="minorHAnsi" w:cstheme="minorHAnsi"/>
          <w:sz w:val="24"/>
          <w:szCs w:val="24"/>
          <w:lang w:val="uk-UA"/>
        </w:rPr>
        <w:t>Служба безпеки Організатора та муніципальна охорона мають право вивести осіб, які порушують положення Правил, із зони проведення заходу або вживати інших відповідних заходів для припинення порушення положень Правил.</w:t>
      </w:r>
    </w:p>
    <w:p w14:paraId="294DE1E6" w14:textId="38145A58" w:rsidR="00CA04D4" w:rsidRPr="00766F2F" w:rsidRDefault="00CA04D4" w:rsidP="00E063EE">
      <w:pPr>
        <w:pStyle w:val="a9"/>
        <w:numPr>
          <w:ilvl w:val="0"/>
          <w:numId w:val="2"/>
        </w:numPr>
        <w:spacing w:after="0"/>
        <w:rPr>
          <w:rFonts w:asciiTheme="minorHAnsi" w:hAnsiTheme="minorHAnsi" w:cstheme="minorHAnsi"/>
          <w:sz w:val="24"/>
          <w:szCs w:val="24"/>
          <w:lang w:val="uk-UA"/>
        </w:rPr>
      </w:pPr>
      <w:r w:rsidRPr="00766F2F">
        <w:rPr>
          <w:rFonts w:asciiTheme="minorHAnsi" w:hAnsiTheme="minorHAnsi" w:cstheme="minorHAnsi"/>
          <w:sz w:val="24"/>
          <w:szCs w:val="24"/>
          <w:lang w:val="uk-UA"/>
        </w:rPr>
        <w:t>Територія проведення заходів знаходиться під постійним контролем. Якщо помічена загроза, відвідувачі, які беруть участь у заході, повинні</w:t>
      </w:r>
    </w:p>
    <w:p w14:paraId="2BDFF4FF" w14:textId="77777777" w:rsidR="00CA04D4" w:rsidRPr="00766F2F" w:rsidRDefault="00CA04D4" w:rsidP="00E063EE">
      <w:pPr>
        <w:spacing w:after="0"/>
        <w:ind w:left="360"/>
        <w:rPr>
          <w:rFonts w:asciiTheme="minorHAnsi" w:hAnsiTheme="minorHAnsi" w:cstheme="minorHAnsi"/>
          <w:sz w:val="24"/>
          <w:szCs w:val="24"/>
          <w:lang w:val="uk-UA"/>
        </w:rPr>
      </w:pPr>
      <w:r w:rsidRPr="00766F2F">
        <w:rPr>
          <w:rFonts w:asciiTheme="minorHAnsi" w:hAnsiTheme="minorHAnsi" w:cstheme="minorHAnsi"/>
          <w:sz w:val="24"/>
          <w:szCs w:val="24"/>
          <w:lang w:val="uk-UA"/>
        </w:rPr>
        <w:t>а) негайно повідомити служби безпеки або інформаційні служби про загрозу:</w:t>
      </w:r>
    </w:p>
    <w:p w14:paraId="49C69634" w14:textId="77777777" w:rsidR="00CA04D4" w:rsidRPr="00766F2F" w:rsidRDefault="00CA04D4" w:rsidP="00E063EE">
      <w:pPr>
        <w:spacing w:after="0"/>
        <w:ind w:left="360"/>
        <w:rPr>
          <w:rFonts w:asciiTheme="minorHAnsi" w:hAnsiTheme="minorHAnsi" w:cstheme="minorHAnsi"/>
          <w:sz w:val="24"/>
          <w:szCs w:val="24"/>
          <w:lang w:val="uk-UA"/>
        </w:rPr>
      </w:pPr>
      <w:r w:rsidRPr="00766F2F">
        <w:rPr>
          <w:rFonts w:asciiTheme="minorHAnsi" w:hAnsiTheme="minorHAnsi" w:cstheme="minorHAnsi"/>
          <w:sz w:val="24"/>
          <w:szCs w:val="24"/>
          <w:lang w:val="uk-UA"/>
        </w:rPr>
        <w:t>Музейна охорона 22 471 03 25</w:t>
      </w:r>
    </w:p>
    <w:p w14:paraId="627D323D" w14:textId="77777777" w:rsidR="00CA04D4" w:rsidRPr="00766F2F" w:rsidRDefault="00CA04D4" w:rsidP="00E063EE">
      <w:pPr>
        <w:spacing w:after="0"/>
        <w:ind w:left="360"/>
        <w:rPr>
          <w:rFonts w:asciiTheme="minorHAnsi" w:hAnsiTheme="minorHAnsi" w:cstheme="minorHAnsi"/>
          <w:sz w:val="24"/>
          <w:szCs w:val="24"/>
          <w:lang w:val="uk-UA"/>
        </w:rPr>
      </w:pPr>
      <w:r w:rsidRPr="00766F2F">
        <w:rPr>
          <w:rFonts w:asciiTheme="minorHAnsi" w:hAnsiTheme="minorHAnsi" w:cstheme="minorHAnsi"/>
          <w:sz w:val="24"/>
          <w:szCs w:val="24"/>
          <w:lang w:val="uk-UA"/>
        </w:rPr>
        <w:t>Центр екстреної допомоги 112</w:t>
      </w:r>
    </w:p>
    <w:p w14:paraId="77FD36D5" w14:textId="77777777" w:rsidR="00CA04D4" w:rsidRPr="00766F2F" w:rsidRDefault="00CA04D4" w:rsidP="00E063EE">
      <w:pPr>
        <w:spacing w:after="0"/>
        <w:ind w:left="360"/>
        <w:rPr>
          <w:rFonts w:asciiTheme="minorHAnsi" w:hAnsiTheme="minorHAnsi" w:cstheme="minorHAnsi"/>
          <w:sz w:val="24"/>
          <w:szCs w:val="24"/>
          <w:lang w:val="uk-UA"/>
        </w:rPr>
      </w:pPr>
      <w:r w:rsidRPr="00766F2F">
        <w:rPr>
          <w:rFonts w:asciiTheme="minorHAnsi" w:hAnsiTheme="minorHAnsi" w:cstheme="minorHAnsi"/>
          <w:sz w:val="24"/>
          <w:szCs w:val="24"/>
          <w:lang w:val="uk-UA"/>
        </w:rPr>
        <w:t>Муніципальна стража 986</w:t>
      </w:r>
    </w:p>
    <w:p w14:paraId="482D8011" w14:textId="77777777" w:rsidR="00CA04D4" w:rsidRPr="00766F2F" w:rsidRDefault="00CA04D4" w:rsidP="00E063EE">
      <w:pPr>
        <w:spacing w:after="0"/>
        <w:ind w:left="360"/>
        <w:rPr>
          <w:rFonts w:asciiTheme="minorHAnsi" w:hAnsiTheme="minorHAnsi" w:cstheme="minorHAnsi"/>
          <w:sz w:val="24"/>
          <w:szCs w:val="24"/>
          <w:lang w:val="uk-UA"/>
        </w:rPr>
      </w:pPr>
      <w:r w:rsidRPr="00766F2F">
        <w:rPr>
          <w:rFonts w:asciiTheme="minorHAnsi" w:hAnsiTheme="minorHAnsi" w:cstheme="minorHAnsi"/>
          <w:sz w:val="24"/>
          <w:szCs w:val="24"/>
          <w:lang w:val="uk-UA"/>
        </w:rPr>
        <w:t>Екстрений SMS 723 986 112</w:t>
      </w:r>
    </w:p>
    <w:p w14:paraId="1496DB3A" w14:textId="77777777" w:rsidR="00CA04D4" w:rsidRPr="00766F2F" w:rsidRDefault="00CA04D4" w:rsidP="00E063EE">
      <w:pPr>
        <w:spacing w:after="0"/>
        <w:ind w:left="360"/>
        <w:rPr>
          <w:rFonts w:asciiTheme="minorHAnsi" w:hAnsiTheme="minorHAnsi" w:cstheme="minorHAnsi"/>
          <w:sz w:val="24"/>
          <w:szCs w:val="24"/>
          <w:lang w:val="uk-UA"/>
        </w:rPr>
      </w:pPr>
      <w:r w:rsidRPr="00766F2F">
        <w:rPr>
          <w:rFonts w:asciiTheme="minorHAnsi" w:hAnsiTheme="minorHAnsi" w:cstheme="minorHAnsi"/>
          <w:sz w:val="24"/>
          <w:szCs w:val="24"/>
          <w:lang w:val="uk-UA"/>
        </w:rPr>
        <w:t>Поліція 997</w:t>
      </w:r>
    </w:p>
    <w:p w14:paraId="7A650BBF" w14:textId="77777777" w:rsidR="00CA04D4" w:rsidRPr="00766F2F" w:rsidRDefault="00CA04D4" w:rsidP="00E063EE">
      <w:pPr>
        <w:spacing w:after="0"/>
        <w:ind w:left="360"/>
        <w:rPr>
          <w:rFonts w:asciiTheme="minorHAnsi" w:hAnsiTheme="minorHAnsi" w:cstheme="minorHAnsi"/>
          <w:sz w:val="24"/>
          <w:szCs w:val="24"/>
          <w:lang w:val="uk-UA"/>
        </w:rPr>
      </w:pPr>
      <w:r w:rsidRPr="00766F2F">
        <w:rPr>
          <w:rFonts w:asciiTheme="minorHAnsi" w:hAnsiTheme="minorHAnsi" w:cstheme="minorHAnsi"/>
          <w:sz w:val="24"/>
          <w:szCs w:val="24"/>
          <w:lang w:val="uk-UA"/>
        </w:rPr>
        <w:t>Пожежна частина 998</w:t>
      </w:r>
    </w:p>
    <w:p w14:paraId="118089C3" w14:textId="77777777" w:rsidR="00CA04D4" w:rsidRPr="00766F2F" w:rsidRDefault="00CA04D4" w:rsidP="00E063EE">
      <w:pPr>
        <w:spacing w:after="0"/>
        <w:ind w:left="360"/>
        <w:rPr>
          <w:rFonts w:asciiTheme="minorHAnsi" w:hAnsiTheme="minorHAnsi" w:cstheme="minorHAnsi"/>
          <w:sz w:val="24"/>
          <w:szCs w:val="24"/>
          <w:lang w:val="uk-UA"/>
        </w:rPr>
      </w:pPr>
      <w:r w:rsidRPr="00766F2F">
        <w:rPr>
          <w:rFonts w:asciiTheme="minorHAnsi" w:hAnsiTheme="minorHAnsi" w:cstheme="minorHAnsi"/>
          <w:sz w:val="24"/>
          <w:szCs w:val="24"/>
          <w:lang w:val="uk-UA"/>
        </w:rPr>
        <w:t>Швидка допомога 999</w:t>
      </w:r>
    </w:p>
    <w:p w14:paraId="0B31BC8F" w14:textId="77777777" w:rsidR="00CA04D4" w:rsidRPr="00766F2F" w:rsidRDefault="00CA04D4" w:rsidP="00E063EE">
      <w:pPr>
        <w:spacing w:after="0"/>
        <w:ind w:left="360"/>
        <w:rPr>
          <w:rFonts w:asciiTheme="minorHAnsi" w:hAnsiTheme="minorHAnsi" w:cstheme="minorHAnsi"/>
          <w:sz w:val="24"/>
          <w:szCs w:val="24"/>
          <w:lang w:val="uk-UA"/>
        </w:rPr>
      </w:pPr>
      <w:r w:rsidRPr="00766F2F">
        <w:rPr>
          <w:rFonts w:asciiTheme="minorHAnsi" w:hAnsiTheme="minorHAnsi" w:cstheme="minorHAnsi"/>
          <w:sz w:val="24"/>
          <w:szCs w:val="24"/>
          <w:lang w:val="uk-UA"/>
        </w:rPr>
        <w:t>б) виконувати інформаційні розпорядження, повідомлення служб безпеки та інформації</w:t>
      </w:r>
    </w:p>
    <w:p w14:paraId="0E1B6EB4" w14:textId="77777777" w:rsidR="00CA04D4" w:rsidRPr="00766F2F" w:rsidRDefault="00CA04D4" w:rsidP="00E063EE">
      <w:pPr>
        <w:spacing w:after="0"/>
        <w:ind w:left="360"/>
        <w:rPr>
          <w:rFonts w:asciiTheme="minorHAnsi" w:hAnsiTheme="minorHAnsi" w:cstheme="minorHAnsi"/>
          <w:sz w:val="24"/>
          <w:szCs w:val="24"/>
          <w:lang w:val="uk-UA"/>
        </w:rPr>
      </w:pPr>
      <w:r w:rsidRPr="00766F2F">
        <w:rPr>
          <w:rFonts w:asciiTheme="minorHAnsi" w:hAnsiTheme="minorHAnsi" w:cstheme="minorHAnsi"/>
          <w:sz w:val="24"/>
          <w:szCs w:val="24"/>
          <w:lang w:val="uk-UA"/>
        </w:rPr>
        <w:t>в) не перешкоджати доступу рятувальних служб.</w:t>
      </w:r>
    </w:p>
    <w:p w14:paraId="4D729E12" w14:textId="4DAECC90" w:rsidR="00CA04D4" w:rsidRPr="00766F2F" w:rsidRDefault="00CA04D4" w:rsidP="00E063EE">
      <w:pPr>
        <w:pStyle w:val="a9"/>
        <w:numPr>
          <w:ilvl w:val="0"/>
          <w:numId w:val="2"/>
        </w:numPr>
        <w:spacing w:after="0"/>
        <w:rPr>
          <w:rFonts w:asciiTheme="minorHAnsi" w:hAnsiTheme="minorHAnsi" w:cstheme="minorHAnsi"/>
          <w:sz w:val="24"/>
          <w:szCs w:val="24"/>
          <w:lang w:val="uk-UA"/>
        </w:rPr>
      </w:pPr>
      <w:r w:rsidRPr="00766F2F">
        <w:rPr>
          <w:rFonts w:asciiTheme="minorHAnsi" w:hAnsiTheme="minorHAnsi" w:cstheme="minorHAnsi"/>
          <w:sz w:val="24"/>
          <w:szCs w:val="24"/>
          <w:lang w:val="uk-UA"/>
        </w:rPr>
        <w:t xml:space="preserve">Правила заходу доступні на веб-сторінці </w:t>
      </w:r>
      <w:hyperlink r:id="rId12" w:history="1">
        <w:r w:rsidR="00766F2F" w:rsidRPr="00766F2F">
          <w:rPr>
            <w:rStyle w:val="a7"/>
            <w:rFonts w:asciiTheme="minorHAnsi" w:hAnsiTheme="minorHAnsi" w:cstheme="minorHAnsi"/>
            <w:sz w:val="24"/>
            <w:szCs w:val="24"/>
            <w:lang w:val="uk-UA"/>
          </w:rPr>
          <w:t>www.polin.pl</w:t>
        </w:r>
      </w:hyperlink>
      <w:r w:rsidR="00766F2F" w:rsidRPr="00766F2F">
        <w:rPr>
          <w:rFonts w:asciiTheme="minorHAnsi" w:hAnsiTheme="minorHAnsi" w:cstheme="minorHAnsi"/>
          <w:sz w:val="24"/>
          <w:szCs w:val="24"/>
          <w:lang w:val="uk-UA"/>
        </w:rPr>
        <w:t xml:space="preserve"> </w:t>
      </w:r>
      <w:r w:rsidRPr="00766F2F">
        <w:rPr>
          <w:rFonts w:asciiTheme="minorHAnsi" w:hAnsiTheme="minorHAnsi" w:cstheme="minorHAnsi"/>
          <w:sz w:val="24"/>
          <w:szCs w:val="24"/>
          <w:lang w:val="uk-UA"/>
        </w:rPr>
        <w:t>і розміщені на видному місці в приміщенні заходу. Організатор залишає за собою право вносити зміни до Правил.</w:t>
      </w:r>
    </w:p>
    <w:p w14:paraId="664BA835" w14:textId="77777777" w:rsidR="00187DAD" w:rsidRPr="00FB4F8E" w:rsidRDefault="00187DAD" w:rsidP="00E063EE">
      <w:pPr>
        <w:rPr>
          <w:lang w:val="uk-UA"/>
        </w:rPr>
      </w:pPr>
    </w:p>
    <w:sectPr w:rsidR="00187DAD" w:rsidRPr="00FB4F8E" w:rsidSect="0087428D">
      <w:headerReference w:type="even" r:id="rId13"/>
      <w:headerReference w:type="default" r:id="rId14"/>
      <w:footerReference w:type="even" r:id="rId15"/>
      <w:footerReference w:type="default" r:id="rId16"/>
      <w:headerReference w:type="first" r:id="rId17"/>
      <w:footerReference w:type="first" r:id="rId18"/>
      <w:pgSz w:w="11906" w:h="16838" w:code="9"/>
      <w:pgMar w:top="1440" w:right="849" w:bottom="1440" w:left="993" w:header="1"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9F032" w14:textId="77777777" w:rsidR="00E063EE" w:rsidRDefault="00E063EE">
      <w:pPr>
        <w:spacing w:before="0" w:after="0" w:line="240" w:lineRule="auto"/>
      </w:pPr>
      <w:r>
        <w:separator/>
      </w:r>
    </w:p>
  </w:endnote>
  <w:endnote w:type="continuationSeparator" w:id="0">
    <w:p w14:paraId="12283F0D" w14:textId="77777777" w:rsidR="00E063EE" w:rsidRDefault="00E063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9047" w14:textId="77777777" w:rsidR="00CA04D4" w:rsidRDefault="00CA04D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2D0E" w14:textId="77777777" w:rsidR="00CA04D4" w:rsidRDefault="00CA04D4">
    <w:pPr>
      <w:pStyle w:val="a5"/>
    </w:pPr>
    <w:r>
      <w:rPr>
        <w:noProof/>
      </w:rPr>
      <w:drawing>
        <wp:anchor distT="0" distB="0" distL="114300" distR="114300" simplePos="0" relativeHeight="251659264" behindDoc="0" locked="0" layoutInCell="1" allowOverlap="1" wp14:anchorId="0CF58603" wp14:editId="4222EA72">
          <wp:simplePos x="0" y="0"/>
          <wp:positionH relativeFrom="column">
            <wp:posOffset>38420</wp:posOffset>
          </wp:positionH>
          <wp:positionV relativeFrom="paragraph">
            <wp:posOffset>-207469</wp:posOffset>
          </wp:positionV>
          <wp:extent cx="2649220" cy="819150"/>
          <wp:effectExtent l="0" t="0" r="0" b="0"/>
          <wp:wrapNone/>
          <wp:docPr id="1709879610"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879610"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9220" cy="819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FF9A" w14:textId="77777777" w:rsidR="00CA04D4" w:rsidRDefault="00CA04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B99B9" w14:textId="77777777" w:rsidR="00E063EE" w:rsidRDefault="00E063EE">
      <w:pPr>
        <w:spacing w:before="0" w:after="0" w:line="240" w:lineRule="auto"/>
      </w:pPr>
      <w:r>
        <w:separator/>
      </w:r>
    </w:p>
  </w:footnote>
  <w:footnote w:type="continuationSeparator" w:id="0">
    <w:p w14:paraId="2CE86450" w14:textId="77777777" w:rsidR="00E063EE" w:rsidRDefault="00E063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DCCF6" w14:textId="77777777" w:rsidR="00CA04D4" w:rsidRDefault="00CA04D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0A84" w14:textId="77777777" w:rsidR="00CA04D4" w:rsidRDefault="00CA04D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28F3" w14:textId="77777777" w:rsidR="00CA04D4" w:rsidRDefault="00CA04D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47D9B"/>
    <w:multiLevelType w:val="hybridMultilevel"/>
    <w:tmpl w:val="4C9426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07B0C7F"/>
    <w:multiLevelType w:val="hybridMultilevel"/>
    <w:tmpl w:val="355EE3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4368235">
    <w:abstractNumId w:val="1"/>
  </w:num>
  <w:num w:numId="2" w16cid:durableId="1909654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D4"/>
    <w:rsid w:val="00187DAD"/>
    <w:rsid w:val="00447C21"/>
    <w:rsid w:val="00766F2F"/>
    <w:rsid w:val="00A131BF"/>
    <w:rsid w:val="00CA04D4"/>
    <w:rsid w:val="00DF0641"/>
    <w:rsid w:val="00E063EE"/>
    <w:rsid w:val="00F96EA9"/>
    <w:rsid w:val="00FB4F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F47B"/>
  <w15:chartTrackingRefBased/>
  <w15:docId w15:val="{B20E0518-8866-47F3-AA32-3B90F3ED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4D4"/>
    <w:pPr>
      <w:spacing w:before="240" w:after="4" w:line="360" w:lineRule="auto"/>
    </w:pPr>
    <w:rPr>
      <w:rFonts w:ascii="Arial" w:eastAsia="Arial" w:hAnsi="Arial" w:cs="Arial"/>
      <w:color w:val="000000"/>
      <w:kern w:val="0"/>
      <w:lang w:eastAsia="pl-PL" w:bidi="he-IL"/>
      <w14:ligatures w14:val="none"/>
    </w:rPr>
  </w:style>
  <w:style w:type="paragraph" w:styleId="1">
    <w:name w:val="heading 1"/>
    <w:basedOn w:val="a"/>
    <w:next w:val="a"/>
    <w:link w:val="10"/>
    <w:uiPriority w:val="9"/>
    <w:qFormat/>
    <w:rsid w:val="00FB4F8E"/>
    <w:pPr>
      <w:keepNext/>
      <w:keepLines/>
      <w:spacing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4D4"/>
    <w:pPr>
      <w:tabs>
        <w:tab w:val="center" w:pos="4536"/>
        <w:tab w:val="right" w:pos="9072"/>
      </w:tabs>
      <w:spacing w:after="0" w:line="240" w:lineRule="auto"/>
    </w:pPr>
  </w:style>
  <w:style w:type="character" w:customStyle="1" w:styleId="a4">
    <w:name w:val="Верхній колонтитул Знак"/>
    <w:basedOn w:val="a0"/>
    <w:link w:val="a3"/>
    <w:uiPriority w:val="99"/>
    <w:rsid w:val="00CA04D4"/>
    <w:rPr>
      <w:rFonts w:ascii="Arial" w:eastAsia="Arial" w:hAnsi="Arial" w:cs="Arial"/>
      <w:color w:val="000000"/>
      <w:kern w:val="0"/>
      <w:lang w:eastAsia="pl-PL" w:bidi="he-IL"/>
      <w14:ligatures w14:val="none"/>
    </w:rPr>
  </w:style>
  <w:style w:type="paragraph" w:styleId="a5">
    <w:name w:val="footer"/>
    <w:basedOn w:val="a"/>
    <w:link w:val="a6"/>
    <w:uiPriority w:val="99"/>
    <w:unhideWhenUsed/>
    <w:rsid w:val="00CA04D4"/>
    <w:pPr>
      <w:tabs>
        <w:tab w:val="center" w:pos="4536"/>
        <w:tab w:val="right" w:pos="9072"/>
      </w:tabs>
      <w:spacing w:after="0" w:line="240" w:lineRule="auto"/>
    </w:pPr>
  </w:style>
  <w:style w:type="character" w:customStyle="1" w:styleId="a6">
    <w:name w:val="Нижній колонтитул Знак"/>
    <w:basedOn w:val="a0"/>
    <w:link w:val="a5"/>
    <w:uiPriority w:val="99"/>
    <w:rsid w:val="00CA04D4"/>
    <w:rPr>
      <w:rFonts w:ascii="Arial" w:eastAsia="Arial" w:hAnsi="Arial" w:cs="Arial"/>
      <w:color w:val="000000"/>
      <w:kern w:val="0"/>
      <w:lang w:eastAsia="pl-PL" w:bidi="he-IL"/>
      <w14:ligatures w14:val="none"/>
    </w:rPr>
  </w:style>
  <w:style w:type="character" w:styleId="a7">
    <w:name w:val="Hyperlink"/>
    <w:basedOn w:val="a0"/>
    <w:uiPriority w:val="99"/>
    <w:unhideWhenUsed/>
    <w:rsid w:val="00CA04D4"/>
    <w:rPr>
      <w:color w:val="0563C1" w:themeColor="hyperlink"/>
      <w:u w:val="single"/>
    </w:rPr>
  </w:style>
  <w:style w:type="character" w:customStyle="1" w:styleId="10">
    <w:name w:val="Заголовок 1 Знак"/>
    <w:basedOn w:val="a0"/>
    <w:link w:val="1"/>
    <w:uiPriority w:val="9"/>
    <w:rsid w:val="00FB4F8E"/>
    <w:rPr>
      <w:rFonts w:asciiTheme="majorHAnsi" w:eastAsiaTheme="majorEastAsia" w:hAnsiTheme="majorHAnsi" w:cstheme="majorBidi"/>
      <w:color w:val="2F5496" w:themeColor="accent1" w:themeShade="BF"/>
      <w:kern w:val="0"/>
      <w:sz w:val="32"/>
      <w:szCs w:val="32"/>
      <w:lang w:eastAsia="pl-PL" w:bidi="he-IL"/>
      <w14:ligatures w14:val="none"/>
    </w:rPr>
  </w:style>
  <w:style w:type="character" w:styleId="a8">
    <w:name w:val="Unresolved Mention"/>
    <w:basedOn w:val="a0"/>
    <w:uiPriority w:val="99"/>
    <w:semiHidden/>
    <w:unhideWhenUsed/>
    <w:rsid w:val="00766F2F"/>
    <w:rPr>
      <w:color w:val="605E5C"/>
      <w:shd w:val="clear" w:color="auto" w:fill="E1DFDD"/>
    </w:rPr>
  </w:style>
  <w:style w:type="paragraph" w:styleId="a9">
    <w:name w:val="List Paragraph"/>
    <w:basedOn w:val="a"/>
    <w:uiPriority w:val="34"/>
    <w:qFormat/>
    <w:rsid w:val="00766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n.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olin.p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polin.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od@polin.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lin@polin.p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707</Words>
  <Characters>4242</Characters>
  <Application>Microsoft Office Word</Application>
  <DocSecurity>0</DocSecurity>
  <Lines>35</Lines>
  <Paragraphs>9</Paragraphs>
  <ScaleCrop>false</ScaleCrop>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Mychajło Zubar</dc:creator>
  <cp:keywords/>
  <dc:description/>
  <cp:lastModifiedBy>Mychajło Zubar</cp:lastModifiedBy>
  <cp:revision>4</cp:revision>
  <dcterms:created xsi:type="dcterms:W3CDTF">2023-11-21T11:36:00Z</dcterms:created>
  <dcterms:modified xsi:type="dcterms:W3CDTF">2023-11-21T11:40:00Z</dcterms:modified>
</cp:coreProperties>
</file>