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BC2CD" w14:textId="770301D3" w:rsidR="00EA211A" w:rsidRPr="00061970" w:rsidRDefault="004D5202" w:rsidP="00061970">
      <w:pPr>
        <w:spacing w:line="360" w:lineRule="auto"/>
        <w:ind w:left="4956"/>
        <w:jc w:val="right"/>
        <w:rPr>
          <w:rFonts w:asciiTheme="minorHAnsi" w:hAnsiTheme="minorHAnsi"/>
        </w:rPr>
      </w:pPr>
      <w:r w:rsidRPr="00061970">
        <w:rPr>
          <w:rFonts w:asciiTheme="minorHAnsi" w:hAnsiTheme="minorHAnsi" w:cs="Arial"/>
        </w:rPr>
        <w:t>Warszawa, dn</w:t>
      </w:r>
      <w:r w:rsidR="0099550D" w:rsidRPr="00061970">
        <w:rPr>
          <w:rFonts w:asciiTheme="minorHAnsi" w:hAnsiTheme="minorHAnsi" w:cs="Arial"/>
        </w:rPr>
        <w:t xml:space="preserve">. </w:t>
      </w:r>
      <w:r w:rsidR="00C678D4" w:rsidRPr="00061970">
        <w:rPr>
          <w:rFonts w:asciiTheme="minorHAnsi" w:hAnsiTheme="minorHAnsi" w:cs="Arial"/>
        </w:rPr>
        <w:t xml:space="preserve"> </w:t>
      </w:r>
      <w:r w:rsidR="00B416F4" w:rsidRPr="00061970">
        <w:rPr>
          <w:rFonts w:asciiTheme="minorHAnsi" w:hAnsiTheme="minorHAnsi" w:cs="Arial"/>
        </w:rPr>
        <w:t>9</w:t>
      </w:r>
      <w:r w:rsidR="005E1867" w:rsidRPr="00061970">
        <w:rPr>
          <w:rFonts w:asciiTheme="minorHAnsi" w:hAnsiTheme="minorHAnsi" w:cs="Arial"/>
        </w:rPr>
        <w:t xml:space="preserve"> grudnia </w:t>
      </w:r>
      <w:r w:rsidR="00C678D4" w:rsidRPr="00061970">
        <w:rPr>
          <w:rFonts w:asciiTheme="minorHAnsi" w:hAnsiTheme="minorHAnsi" w:cs="Arial"/>
        </w:rPr>
        <w:t>2020</w:t>
      </w:r>
      <w:r w:rsidR="00CF15EE" w:rsidRPr="00061970">
        <w:rPr>
          <w:rFonts w:asciiTheme="minorHAnsi" w:hAnsiTheme="minorHAnsi" w:cs="Arial"/>
        </w:rPr>
        <w:t xml:space="preserve"> r.</w:t>
      </w:r>
    </w:p>
    <w:p w14:paraId="7E489A3D" w14:textId="77777777" w:rsidR="007E74F6" w:rsidRPr="00061970" w:rsidRDefault="007E74F6" w:rsidP="00A1541C">
      <w:pPr>
        <w:spacing w:line="360" w:lineRule="auto"/>
        <w:rPr>
          <w:rFonts w:asciiTheme="minorHAnsi" w:hAnsiTheme="minorHAnsi" w:cs="Arial"/>
          <w:b/>
        </w:rPr>
      </w:pPr>
    </w:p>
    <w:p w14:paraId="116D32E7" w14:textId="261E950B" w:rsidR="00EA211A" w:rsidRPr="00061970" w:rsidRDefault="004D5202" w:rsidP="00A1541C">
      <w:pPr>
        <w:spacing w:line="360" w:lineRule="auto"/>
        <w:rPr>
          <w:rFonts w:asciiTheme="minorHAnsi" w:hAnsiTheme="minorHAnsi"/>
        </w:rPr>
      </w:pPr>
      <w:r w:rsidRPr="00061970">
        <w:rPr>
          <w:rFonts w:asciiTheme="minorHAnsi" w:hAnsiTheme="minorHAnsi" w:cs="Arial"/>
          <w:b/>
        </w:rPr>
        <w:t>Muzeum Historii Żydów Polskich</w:t>
      </w:r>
    </w:p>
    <w:p w14:paraId="25468849" w14:textId="77777777" w:rsidR="00EA211A" w:rsidRPr="00061970" w:rsidRDefault="004D5202" w:rsidP="00A1541C">
      <w:pPr>
        <w:spacing w:line="360" w:lineRule="auto"/>
        <w:rPr>
          <w:rFonts w:asciiTheme="minorHAnsi" w:hAnsiTheme="minorHAnsi"/>
        </w:rPr>
      </w:pPr>
      <w:r w:rsidRPr="00061970">
        <w:rPr>
          <w:rFonts w:asciiTheme="minorHAnsi" w:hAnsiTheme="minorHAnsi" w:cs="Arial"/>
          <w:b/>
        </w:rPr>
        <w:t>ul. Anielewicza 6</w:t>
      </w:r>
    </w:p>
    <w:p w14:paraId="43EF255E" w14:textId="1BE603D5" w:rsidR="00EA211A" w:rsidRPr="00061970" w:rsidRDefault="004D5202" w:rsidP="00A1541C">
      <w:pPr>
        <w:spacing w:line="360" w:lineRule="auto"/>
        <w:rPr>
          <w:rFonts w:asciiTheme="minorHAnsi" w:hAnsiTheme="minorHAnsi" w:cs="Arial"/>
          <w:b/>
        </w:rPr>
      </w:pPr>
      <w:r w:rsidRPr="00061970">
        <w:rPr>
          <w:rFonts w:asciiTheme="minorHAnsi" w:hAnsiTheme="minorHAnsi" w:cs="Arial"/>
          <w:b/>
        </w:rPr>
        <w:t>00-157 Warszawa</w:t>
      </w:r>
    </w:p>
    <w:p w14:paraId="48796F73" w14:textId="0130E61A" w:rsidR="00EA211A" w:rsidRPr="00061970" w:rsidRDefault="002245E4" w:rsidP="00A1541C">
      <w:pPr>
        <w:spacing w:line="360" w:lineRule="auto"/>
        <w:ind w:left="5664"/>
        <w:rPr>
          <w:rFonts w:asciiTheme="minorHAnsi" w:hAnsiTheme="minorHAnsi"/>
        </w:rPr>
      </w:pPr>
      <w:r w:rsidRPr="00061970">
        <w:rPr>
          <w:rFonts w:asciiTheme="minorHAnsi" w:hAnsiTheme="minorHAnsi" w:cs="Arial"/>
          <w:bCs/>
        </w:rPr>
        <w:t>___________________________</w:t>
      </w:r>
    </w:p>
    <w:p w14:paraId="75B5629F" w14:textId="2DB8D05F" w:rsidR="00EA211A" w:rsidRPr="00061970" w:rsidRDefault="007E74F6" w:rsidP="00A1541C">
      <w:pPr>
        <w:spacing w:line="360" w:lineRule="auto"/>
        <w:rPr>
          <w:rFonts w:asciiTheme="minorHAnsi" w:hAnsiTheme="minorHAnsi"/>
        </w:rPr>
      </w:pPr>
      <w:r w:rsidRPr="00061970">
        <w:rPr>
          <w:rFonts w:asciiTheme="minorHAnsi" w:hAnsiTheme="minorHAnsi" w:cs="Arial"/>
          <w:b/>
        </w:rPr>
        <w:tab/>
      </w:r>
      <w:r w:rsidRPr="00061970">
        <w:rPr>
          <w:rFonts w:asciiTheme="minorHAnsi" w:hAnsiTheme="minorHAnsi" w:cs="Arial"/>
          <w:b/>
        </w:rPr>
        <w:tab/>
      </w:r>
      <w:r w:rsidRPr="00061970">
        <w:rPr>
          <w:rFonts w:asciiTheme="minorHAnsi" w:hAnsiTheme="minorHAnsi" w:cs="Arial"/>
          <w:b/>
        </w:rPr>
        <w:tab/>
      </w:r>
      <w:r w:rsidRPr="00061970">
        <w:rPr>
          <w:rFonts w:asciiTheme="minorHAnsi" w:hAnsiTheme="minorHAnsi" w:cs="Arial"/>
          <w:b/>
        </w:rPr>
        <w:tab/>
      </w:r>
      <w:r w:rsidRPr="00061970">
        <w:rPr>
          <w:rFonts w:asciiTheme="minorHAnsi" w:hAnsiTheme="minorHAnsi" w:cs="Arial"/>
          <w:b/>
        </w:rPr>
        <w:tab/>
      </w:r>
      <w:r w:rsidRPr="00061970">
        <w:rPr>
          <w:rFonts w:asciiTheme="minorHAnsi" w:hAnsiTheme="minorHAnsi" w:cs="Arial"/>
          <w:b/>
        </w:rPr>
        <w:tab/>
      </w:r>
      <w:r w:rsidRPr="00061970">
        <w:rPr>
          <w:rFonts w:asciiTheme="minorHAnsi" w:hAnsiTheme="minorHAnsi" w:cs="Arial"/>
          <w:b/>
        </w:rPr>
        <w:tab/>
      </w:r>
      <w:r w:rsidRPr="00061970">
        <w:rPr>
          <w:rFonts w:asciiTheme="minorHAnsi" w:hAnsiTheme="minorHAnsi" w:cs="Arial"/>
          <w:b/>
        </w:rPr>
        <w:tab/>
      </w:r>
      <w:r w:rsidR="004D5202" w:rsidRPr="00061970">
        <w:rPr>
          <w:rFonts w:asciiTheme="minorHAnsi" w:hAnsiTheme="minorHAnsi" w:cs="Arial"/>
        </w:rPr>
        <w:t>(nazwa, adres Wykonawcy)</w:t>
      </w:r>
    </w:p>
    <w:p w14:paraId="4A95516B" w14:textId="77777777" w:rsidR="00EA211A" w:rsidRPr="00061970" w:rsidRDefault="00EA211A" w:rsidP="00A1541C">
      <w:pPr>
        <w:spacing w:line="360" w:lineRule="auto"/>
        <w:ind w:left="7080"/>
        <w:rPr>
          <w:rFonts w:asciiTheme="minorHAnsi" w:hAnsiTheme="minorHAnsi" w:cs="Arial"/>
          <w:b/>
        </w:rPr>
      </w:pPr>
    </w:p>
    <w:p w14:paraId="76DA6634" w14:textId="77777777" w:rsidR="00EA211A" w:rsidRPr="00061970" w:rsidRDefault="004D5202" w:rsidP="00061970">
      <w:pPr>
        <w:pStyle w:val="Nagwek1"/>
        <w:jc w:val="center"/>
        <w:rPr>
          <w:rFonts w:ascii="Calibri" w:hAnsi="Calibri"/>
          <w:color w:val="auto"/>
        </w:rPr>
      </w:pPr>
      <w:r w:rsidRPr="00061970">
        <w:rPr>
          <w:rFonts w:ascii="Calibri" w:hAnsi="Calibri"/>
          <w:color w:val="auto"/>
        </w:rPr>
        <w:t>ZAPYTANIE OFERTOWE</w:t>
      </w:r>
    </w:p>
    <w:p w14:paraId="2F298F3F" w14:textId="622DCC8E" w:rsidR="00EA211A" w:rsidRPr="00061970" w:rsidRDefault="004D5202" w:rsidP="00BB1BF0">
      <w:pPr>
        <w:spacing w:line="360" w:lineRule="auto"/>
        <w:jc w:val="center"/>
        <w:rPr>
          <w:rFonts w:asciiTheme="minorHAnsi" w:hAnsiTheme="minorHAnsi" w:cs="Arial"/>
          <w:b/>
        </w:rPr>
      </w:pPr>
      <w:r w:rsidRPr="00061970">
        <w:rPr>
          <w:rFonts w:asciiTheme="minorHAnsi" w:hAnsiTheme="minorHAnsi" w:cs="Arial"/>
          <w:b/>
        </w:rPr>
        <w:t xml:space="preserve">dotyczące zamówienia, którego wartość nie przekracza wyrażonej w złotych równowartości kwoty 30.000 euro (bez podatku </w:t>
      </w:r>
      <w:r w:rsidR="00B81059" w:rsidRPr="00061970">
        <w:rPr>
          <w:rFonts w:asciiTheme="minorHAnsi" w:hAnsiTheme="minorHAnsi" w:cs="Arial"/>
          <w:b/>
        </w:rPr>
        <w:t>VAT)</w:t>
      </w:r>
      <w:r w:rsidR="00B81059" w:rsidRPr="00061970">
        <w:rPr>
          <w:rFonts w:asciiTheme="minorHAnsi" w:eastAsia="Arial" w:hAnsiTheme="minorHAnsi" w:cs="Arial"/>
          <w:b/>
        </w:rPr>
        <w:t xml:space="preserve"> udzielanego</w:t>
      </w:r>
      <w:r w:rsidRPr="00061970">
        <w:rPr>
          <w:rFonts w:asciiTheme="minorHAnsi" w:eastAsia="Arial" w:hAnsiTheme="minorHAnsi" w:cs="Arial"/>
          <w:b/>
        </w:rPr>
        <w:t xml:space="preserve"> zamówień w ramach projektu predefiniowanego pn. „Żydowskie Dziedzictwo Kulturowe” dofinansowanego ze środków Mech</w:t>
      </w:r>
      <w:r w:rsidR="00B43410" w:rsidRPr="00061970">
        <w:rPr>
          <w:rFonts w:asciiTheme="minorHAnsi" w:eastAsia="Arial" w:hAnsiTheme="minorHAnsi" w:cs="Arial"/>
          <w:b/>
        </w:rPr>
        <w:t>anizmu Finansowego EOG 2014-2021</w:t>
      </w:r>
      <w:r w:rsidRPr="00061970">
        <w:rPr>
          <w:rFonts w:asciiTheme="minorHAnsi" w:eastAsia="Arial" w:hAnsiTheme="minorHAnsi" w:cs="Arial"/>
          <w:b/>
        </w:rPr>
        <w:t xml:space="preserve"> (85%) oraz ze środków budżetu państwa (15%) w ramach Programu „Kultura”</w:t>
      </w:r>
    </w:p>
    <w:p w14:paraId="41C0F035" w14:textId="77777777" w:rsidR="00B22EB6" w:rsidRPr="00061970" w:rsidRDefault="00B22EB6" w:rsidP="00A1541C">
      <w:pPr>
        <w:spacing w:after="120" w:line="360" w:lineRule="auto"/>
        <w:rPr>
          <w:rFonts w:asciiTheme="minorHAnsi" w:hAnsiTheme="minorHAnsi" w:cs="Arial"/>
          <w:bCs/>
        </w:rPr>
      </w:pPr>
    </w:p>
    <w:p w14:paraId="64F3C2B6" w14:textId="3104BA6B" w:rsidR="00D17EB6" w:rsidRPr="00061970" w:rsidRDefault="004D5202" w:rsidP="00A1541C">
      <w:pPr>
        <w:spacing w:after="120" w:line="360" w:lineRule="auto"/>
        <w:rPr>
          <w:rFonts w:asciiTheme="minorHAnsi" w:hAnsiTheme="minorHAnsi" w:cstheme="minorHAnsi"/>
          <w:b/>
        </w:rPr>
      </w:pPr>
      <w:r w:rsidRPr="00061970">
        <w:rPr>
          <w:rFonts w:asciiTheme="minorHAnsi" w:hAnsiTheme="minorHAnsi" w:cs="Arial"/>
          <w:bCs/>
        </w:rPr>
        <w:t xml:space="preserve">Muzeum Historii Żydów Polskich </w:t>
      </w:r>
      <w:r w:rsidR="00E42640" w:rsidRPr="00061970">
        <w:rPr>
          <w:rFonts w:asciiTheme="minorHAnsi" w:hAnsiTheme="minorHAnsi" w:cs="Arial"/>
          <w:bCs/>
        </w:rPr>
        <w:t xml:space="preserve">POLIN </w:t>
      </w:r>
      <w:r w:rsidRPr="00061970">
        <w:rPr>
          <w:rFonts w:asciiTheme="minorHAnsi" w:hAnsiTheme="minorHAnsi" w:cs="Arial"/>
          <w:bCs/>
        </w:rPr>
        <w:t xml:space="preserve">zwraca się z zapytaniem ofertowym dotyczącym realizacji zamówienia, którego przedmiotem jest: </w:t>
      </w:r>
      <w:r w:rsidR="008C64A7" w:rsidRPr="00061970">
        <w:rPr>
          <w:rFonts w:asciiTheme="minorHAnsi" w:hAnsiTheme="minorHAnsi" w:cs="Arial"/>
          <w:b/>
          <w:bCs/>
        </w:rPr>
        <w:t>Świadczenie usług</w:t>
      </w:r>
      <w:r w:rsidR="008C64A7" w:rsidRPr="00061970">
        <w:rPr>
          <w:rFonts w:asciiTheme="minorHAnsi" w:hAnsiTheme="minorHAnsi" w:cs="Arial"/>
          <w:bCs/>
        </w:rPr>
        <w:t xml:space="preserve"> </w:t>
      </w:r>
      <w:r w:rsidR="008C64A7" w:rsidRPr="00061970">
        <w:rPr>
          <w:rFonts w:asciiTheme="minorHAnsi" w:hAnsiTheme="minorHAnsi" w:cs="Arial"/>
          <w:b/>
          <w:bCs/>
        </w:rPr>
        <w:t>obsługi operatorskiej</w:t>
      </w:r>
      <w:r w:rsidR="0054298B" w:rsidRPr="00061970">
        <w:rPr>
          <w:rFonts w:asciiTheme="minorHAnsi" w:hAnsiTheme="minorHAnsi" w:cs="Arial"/>
          <w:b/>
          <w:bCs/>
        </w:rPr>
        <w:t xml:space="preserve"> </w:t>
      </w:r>
      <w:r w:rsidR="00C01221" w:rsidRPr="00061970">
        <w:rPr>
          <w:rFonts w:asciiTheme="minorHAnsi" w:hAnsiTheme="minorHAnsi" w:cs="Arial"/>
          <w:bCs/>
        </w:rPr>
        <w:t xml:space="preserve"> </w:t>
      </w:r>
      <w:r w:rsidR="00D17EB6" w:rsidRPr="00061970">
        <w:rPr>
          <w:rFonts w:asciiTheme="minorHAnsi" w:hAnsiTheme="minorHAnsi" w:cstheme="minorHAnsi"/>
          <w:b/>
        </w:rPr>
        <w:t>25 wywiadów historii mówionej, które prowadzone są przez Muzeum Historii Żydów Polskich POLIN.</w:t>
      </w:r>
    </w:p>
    <w:p w14:paraId="3D46B333" w14:textId="77777777" w:rsidR="00C01221" w:rsidRPr="00061970" w:rsidRDefault="00C01221" w:rsidP="00A1541C">
      <w:pPr>
        <w:spacing w:line="360" w:lineRule="auto"/>
        <w:rPr>
          <w:rFonts w:asciiTheme="minorHAnsi" w:hAnsiTheme="minorHAnsi"/>
        </w:rPr>
      </w:pPr>
    </w:p>
    <w:p w14:paraId="62C2E07A" w14:textId="05638616" w:rsidR="00EA211A" w:rsidRPr="00061970" w:rsidRDefault="004D5202" w:rsidP="00A1541C">
      <w:pPr>
        <w:spacing w:line="360" w:lineRule="auto"/>
        <w:rPr>
          <w:rFonts w:asciiTheme="minorHAnsi" w:hAnsiTheme="minorHAnsi"/>
        </w:rPr>
      </w:pPr>
      <w:r w:rsidRPr="00061970">
        <w:rPr>
          <w:rFonts w:asciiTheme="minorHAnsi" w:hAnsiTheme="minorHAnsi"/>
        </w:rPr>
        <w:t>Rodzaj zamówienia:</w:t>
      </w:r>
    </w:p>
    <w:p w14:paraId="7655C7DA" w14:textId="12622970" w:rsidR="00C01221" w:rsidRPr="00061970" w:rsidRDefault="004D5202" w:rsidP="00A1541C">
      <w:pPr>
        <w:spacing w:line="360" w:lineRule="auto"/>
        <w:rPr>
          <w:rFonts w:asciiTheme="minorHAnsi" w:hAnsiTheme="minorHAnsi" w:cs="Arial"/>
          <w:bCs/>
        </w:rPr>
      </w:pPr>
      <w:r w:rsidRPr="00061970">
        <w:rPr>
          <w:rFonts w:asciiTheme="minorHAnsi" w:hAnsiTheme="minorHAnsi" w:cs="Arial"/>
          <w:bCs/>
        </w:rPr>
        <w:t>usługi</w:t>
      </w:r>
      <w:r w:rsidRPr="00061970">
        <w:rPr>
          <w:rFonts w:asciiTheme="minorHAnsi" w:hAnsiTheme="minorHAnsi" w:cs="Arial"/>
          <w:bCs/>
          <w:strike/>
        </w:rPr>
        <w:t>/ dostawy/ roboty budowlane</w:t>
      </w:r>
      <w:r w:rsidRPr="00061970">
        <w:rPr>
          <w:rFonts w:asciiTheme="minorHAnsi" w:hAnsiTheme="minorHAnsi" w:cs="Arial"/>
          <w:bCs/>
        </w:rPr>
        <w:t>.</w:t>
      </w:r>
    </w:p>
    <w:p w14:paraId="28CBA0A2" w14:textId="77777777" w:rsidR="00B22EB6" w:rsidRPr="00061970" w:rsidRDefault="00B22EB6" w:rsidP="00A1541C">
      <w:pPr>
        <w:spacing w:line="360" w:lineRule="auto"/>
        <w:rPr>
          <w:rFonts w:asciiTheme="minorHAnsi" w:hAnsiTheme="minorHAnsi" w:cs="Arial"/>
          <w:bCs/>
        </w:rPr>
      </w:pPr>
    </w:p>
    <w:p w14:paraId="50595752" w14:textId="5ADC5912" w:rsidR="007D71CD" w:rsidRPr="00061970" w:rsidRDefault="004D5202" w:rsidP="00A1541C">
      <w:pPr>
        <w:spacing w:line="360" w:lineRule="auto"/>
        <w:rPr>
          <w:rFonts w:asciiTheme="minorHAnsi" w:hAnsiTheme="minorHAnsi" w:cs="Arial"/>
          <w:b/>
          <w:bCs/>
        </w:rPr>
      </w:pPr>
      <w:r w:rsidRPr="00061970">
        <w:rPr>
          <w:rFonts w:asciiTheme="minorHAnsi" w:hAnsiTheme="minorHAnsi" w:cs="Arial"/>
          <w:bCs/>
        </w:rPr>
        <w:t>Kod Wspólnego Słownika Zamówień (CPV)</w:t>
      </w:r>
      <w:r w:rsidR="00CF15EE" w:rsidRPr="00061970">
        <w:rPr>
          <w:rFonts w:asciiTheme="minorHAnsi" w:hAnsiTheme="minorHAnsi" w:cs="Arial"/>
          <w:bCs/>
        </w:rPr>
        <w:t xml:space="preserve">: </w:t>
      </w:r>
      <w:r w:rsidR="00C01221" w:rsidRPr="00061970">
        <w:rPr>
          <w:rFonts w:asciiTheme="minorHAnsi" w:hAnsiTheme="minorHAnsi" w:cs="Arial"/>
          <w:bCs/>
        </w:rPr>
        <w:t>92100000-2 - Usługi kinematograficzne oraz wideo</w:t>
      </w:r>
    </w:p>
    <w:p w14:paraId="57A53BEC" w14:textId="77777777" w:rsidR="00C01221" w:rsidRPr="00061970" w:rsidRDefault="00C01221" w:rsidP="00A1541C">
      <w:pPr>
        <w:spacing w:line="360" w:lineRule="auto"/>
        <w:rPr>
          <w:rFonts w:asciiTheme="minorHAnsi" w:hAnsiTheme="minorHAnsi" w:cs="Arial"/>
          <w:b/>
          <w:bCs/>
        </w:rPr>
      </w:pPr>
    </w:p>
    <w:p w14:paraId="43E70931" w14:textId="5C558391" w:rsidR="00EA211A" w:rsidRPr="00061970" w:rsidRDefault="004D5202" w:rsidP="00A1541C">
      <w:pPr>
        <w:spacing w:line="360" w:lineRule="auto"/>
        <w:rPr>
          <w:rFonts w:asciiTheme="minorHAnsi" w:hAnsiTheme="minorHAnsi"/>
          <w:b/>
          <w:bCs/>
        </w:rPr>
      </w:pPr>
      <w:r w:rsidRPr="00061970">
        <w:rPr>
          <w:rFonts w:asciiTheme="minorHAnsi" w:hAnsiTheme="minorHAnsi" w:cs="Arial"/>
          <w:b/>
          <w:bCs/>
        </w:rPr>
        <w:t>Szczegółowy opis przedmiotu zamówienia</w:t>
      </w:r>
    </w:p>
    <w:p w14:paraId="626B2CD8" w14:textId="1D706B1F" w:rsidR="00EA211A" w:rsidRPr="00061970" w:rsidRDefault="0054298B" w:rsidP="00A1541C">
      <w:pPr>
        <w:spacing w:line="360" w:lineRule="auto"/>
        <w:rPr>
          <w:rFonts w:asciiTheme="minorHAnsi" w:hAnsiTheme="minorHAnsi" w:cs="Arial"/>
          <w:bCs/>
        </w:rPr>
      </w:pPr>
      <w:r w:rsidRPr="00061970">
        <w:rPr>
          <w:rFonts w:asciiTheme="minorHAnsi" w:hAnsiTheme="minorHAnsi" w:cs="Arial"/>
          <w:bCs/>
        </w:rPr>
        <w:t>Obsługa operatorska</w:t>
      </w:r>
      <w:r w:rsidR="00B22EB6" w:rsidRPr="00061970">
        <w:rPr>
          <w:rFonts w:asciiTheme="minorHAnsi" w:hAnsiTheme="minorHAnsi" w:cs="Arial"/>
          <w:bCs/>
        </w:rPr>
        <w:t xml:space="preserve"> 25</w:t>
      </w:r>
      <w:r w:rsidR="00A02C77" w:rsidRPr="00061970">
        <w:rPr>
          <w:rFonts w:asciiTheme="minorHAnsi" w:hAnsiTheme="minorHAnsi" w:cs="Arial"/>
          <w:bCs/>
        </w:rPr>
        <w:t xml:space="preserve"> wywiadów historii mówionej realizowanych przez Muzeum Historii Żydów Polskich POLIN.</w:t>
      </w:r>
    </w:p>
    <w:p w14:paraId="33CDFB61" w14:textId="77777777" w:rsidR="00B326B2" w:rsidRPr="00061970" w:rsidRDefault="00B326B2" w:rsidP="00A1541C">
      <w:pPr>
        <w:spacing w:line="360" w:lineRule="auto"/>
        <w:rPr>
          <w:rFonts w:asciiTheme="minorHAnsi" w:hAnsiTheme="minorHAnsi" w:cs="Arial"/>
          <w:bCs/>
        </w:rPr>
      </w:pPr>
    </w:p>
    <w:p w14:paraId="376A57B7" w14:textId="77777777" w:rsidR="00B22EB6" w:rsidRPr="00061970" w:rsidRDefault="00B22EB6" w:rsidP="00A1541C">
      <w:pPr>
        <w:spacing w:line="360" w:lineRule="auto"/>
        <w:rPr>
          <w:rFonts w:asciiTheme="minorHAnsi" w:hAnsiTheme="minorHAnsi" w:cs="Arial"/>
          <w:b/>
          <w:bCs/>
        </w:rPr>
      </w:pPr>
    </w:p>
    <w:p w14:paraId="44A45487" w14:textId="26DE40D8" w:rsidR="00EA211A" w:rsidRPr="00061970" w:rsidRDefault="004D5202" w:rsidP="00A1541C">
      <w:pPr>
        <w:spacing w:line="360" w:lineRule="auto"/>
        <w:rPr>
          <w:rFonts w:asciiTheme="minorHAnsi" w:hAnsiTheme="minorHAnsi" w:cs="Arial"/>
          <w:b/>
          <w:bCs/>
        </w:rPr>
      </w:pPr>
      <w:r w:rsidRPr="00061970">
        <w:rPr>
          <w:rFonts w:asciiTheme="minorHAnsi" w:hAnsiTheme="minorHAnsi" w:cs="Arial"/>
          <w:b/>
          <w:bCs/>
        </w:rPr>
        <w:lastRenderedPageBreak/>
        <w:t>Przedmiot zamówienia:</w:t>
      </w:r>
    </w:p>
    <w:p w14:paraId="494B73BD" w14:textId="77DF9BC4" w:rsidR="007A1C44" w:rsidRPr="00061970" w:rsidRDefault="007A1C44" w:rsidP="008966AE">
      <w:pPr>
        <w:spacing w:after="120" w:line="360" w:lineRule="auto"/>
        <w:rPr>
          <w:rFonts w:asciiTheme="minorHAnsi" w:hAnsiTheme="minorHAnsi" w:cstheme="minorHAnsi"/>
        </w:rPr>
      </w:pPr>
      <w:r w:rsidRPr="00061970">
        <w:rPr>
          <w:rFonts w:asciiTheme="minorHAnsi" w:hAnsiTheme="minorHAnsi" w:cstheme="minorHAnsi"/>
        </w:rPr>
        <w:t xml:space="preserve">Przedmiotem zamówienia jest </w:t>
      </w:r>
      <w:r w:rsidR="0054298B" w:rsidRPr="00061970">
        <w:rPr>
          <w:rFonts w:asciiTheme="minorHAnsi" w:hAnsiTheme="minorHAnsi" w:cs="Arial"/>
          <w:bCs/>
        </w:rPr>
        <w:t>obsługa operatorska</w:t>
      </w:r>
      <w:r w:rsidR="00B22EB6" w:rsidRPr="00061970">
        <w:rPr>
          <w:rFonts w:asciiTheme="minorHAnsi" w:hAnsiTheme="minorHAnsi" w:cs="Arial"/>
          <w:bCs/>
        </w:rPr>
        <w:t xml:space="preserve"> </w:t>
      </w:r>
      <w:r w:rsidRPr="00061970">
        <w:rPr>
          <w:rFonts w:asciiTheme="minorHAnsi" w:hAnsiTheme="minorHAnsi" w:cstheme="minorHAnsi"/>
        </w:rPr>
        <w:t xml:space="preserve"> wywiadów historii mówionej, które prowadzone są przez Muzeum Historii Żydów Polskich POLIN</w:t>
      </w:r>
      <w:r w:rsidR="00B0264D" w:rsidRPr="00061970">
        <w:rPr>
          <w:rFonts w:asciiTheme="minorHAnsi" w:hAnsiTheme="minorHAnsi" w:cstheme="minorHAnsi"/>
        </w:rPr>
        <w:t xml:space="preserve"> </w:t>
      </w:r>
      <w:r w:rsidRPr="00061970">
        <w:rPr>
          <w:rFonts w:asciiTheme="minorHAnsi" w:hAnsiTheme="minorHAnsi" w:cstheme="minorHAnsi"/>
        </w:rPr>
        <w:t>wraz z przeniesieniem autorskich praw majątkowych do utworów audiowizualnych, które powstaną w ramach realizacji zamówienia.</w:t>
      </w:r>
    </w:p>
    <w:p w14:paraId="6EA3F239" w14:textId="58679946" w:rsidR="007A1C44" w:rsidRPr="00061970" w:rsidRDefault="0054298B" w:rsidP="008966AE">
      <w:pPr>
        <w:spacing w:after="120" w:line="360" w:lineRule="auto"/>
        <w:rPr>
          <w:rFonts w:asciiTheme="minorHAnsi" w:hAnsiTheme="minorHAnsi" w:cstheme="minorHAnsi"/>
        </w:rPr>
      </w:pPr>
      <w:r w:rsidRPr="00061970">
        <w:rPr>
          <w:rFonts w:asciiTheme="minorHAnsi" w:hAnsiTheme="minorHAnsi" w:cs="Arial"/>
          <w:b/>
          <w:bCs/>
        </w:rPr>
        <w:t>Obsługa operatorska</w:t>
      </w:r>
      <w:r w:rsidR="00B22EB6" w:rsidRPr="00061970">
        <w:rPr>
          <w:rFonts w:asciiTheme="minorHAnsi" w:hAnsiTheme="minorHAnsi" w:cs="Arial"/>
          <w:bCs/>
        </w:rPr>
        <w:t xml:space="preserve"> </w:t>
      </w:r>
      <w:r w:rsidR="00B22EB6" w:rsidRPr="00061970">
        <w:rPr>
          <w:rFonts w:asciiTheme="minorHAnsi" w:hAnsiTheme="minorHAnsi" w:cstheme="minorHAnsi"/>
          <w:b/>
        </w:rPr>
        <w:t>wywiadów</w:t>
      </w:r>
      <w:r w:rsidR="007A1C44" w:rsidRPr="00061970">
        <w:rPr>
          <w:rFonts w:asciiTheme="minorHAnsi" w:hAnsiTheme="minorHAnsi" w:cstheme="minorHAnsi"/>
          <w:b/>
        </w:rPr>
        <w:t xml:space="preserve"> historii mówionej</w:t>
      </w:r>
      <w:r w:rsidR="007A1C44" w:rsidRPr="00061970">
        <w:rPr>
          <w:rFonts w:asciiTheme="minorHAnsi" w:hAnsiTheme="minorHAnsi" w:cstheme="minorHAnsi"/>
        </w:rPr>
        <w:t xml:space="preserve"> polegać będzie na filmowej rejestracji prowadzonych przez pracowników Muzeum wywiadów historii mówionej ze świadkami historii. Łączna liczba wywiadów, w postaci filmów zrealizowanych według autorskiej koncepcji wizualnej i dźwiękowej Wykonawcy, o długości od 1,5 do 3 godzin, wyniesie 25. </w:t>
      </w:r>
    </w:p>
    <w:p w14:paraId="2290695F" w14:textId="39E697B0" w:rsidR="007A1C44" w:rsidRPr="00061970" w:rsidRDefault="007A1C44" w:rsidP="008966AE">
      <w:pPr>
        <w:spacing w:after="120" w:line="360" w:lineRule="auto"/>
        <w:rPr>
          <w:rFonts w:asciiTheme="minorHAnsi" w:hAnsiTheme="minorHAnsi" w:cstheme="minorHAnsi"/>
        </w:rPr>
      </w:pPr>
      <w:r w:rsidRPr="00061970">
        <w:rPr>
          <w:rFonts w:asciiTheme="minorHAnsi" w:hAnsiTheme="minorHAnsi" w:cs="Calibri"/>
        </w:rPr>
        <w:t xml:space="preserve">Do wykonania </w:t>
      </w:r>
      <w:r w:rsidR="00B22EB6" w:rsidRPr="00061970">
        <w:rPr>
          <w:rFonts w:asciiTheme="minorHAnsi" w:hAnsiTheme="minorHAnsi" w:cs="Calibri"/>
        </w:rPr>
        <w:t xml:space="preserve">usługi </w:t>
      </w:r>
      <w:r w:rsidRPr="00061970">
        <w:rPr>
          <w:rFonts w:asciiTheme="minorHAnsi" w:hAnsiTheme="minorHAnsi" w:cs="Calibri"/>
        </w:rPr>
        <w:t xml:space="preserve">Wykonawca użyje narzędzi oraz materiałów dostarczonych przez Zamawiającego, </w:t>
      </w:r>
      <w:r w:rsidRPr="00061970">
        <w:rPr>
          <w:rFonts w:asciiTheme="minorHAnsi" w:hAnsiTheme="minorHAnsi" w:cstheme="minorHAnsi"/>
        </w:rPr>
        <w:t>w szczególności sprzętów takich jak: kamera cyfrowa nagrywająca w jakości Full HD, statyw, karty pamięci do zapisu cyfrowego, baterie do kamery, niezbędne oświetlenie, oraz dwa mikrofony bezprzewodowe. Dodatkowo, Wykonawca powinien dysponować dwoma własnymi dodatkowymi mikrofonami bezprzewodowymi (</w:t>
      </w:r>
      <w:proofErr w:type="spellStart"/>
      <w:r w:rsidRPr="00061970">
        <w:rPr>
          <w:rFonts w:asciiTheme="minorHAnsi" w:hAnsiTheme="minorHAnsi" w:cstheme="minorHAnsi"/>
        </w:rPr>
        <w:t>mikropo</w:t>
      </w:r>
      <w:r w:rsidR="00033F85" w:rsidRPr="00061970">
        <w:rPr>
          <w:rFonts w:asciiTheme="minorHAnsi" w:hAnsiTheme="minorHAnsi" w:cstheme="minorHAnsi"/>
        </w:rPr>
        <w:t>r</w:t>
      </w:r>
      <w:r w:rsidRPr="00061970">
        <w:rPr>
          <w:rFonts w:asciiTheme="minorHAnsi" w:hAnsiTheme="minorHAnsi" w:cstheme="minorHAnsi"/>
        </w:rPr>
        <w:t>tami</w:t>
      </w:r>
      <w:proofErr w:type="spellEnd"/>
      <w:r w:rsidRPr="00061970">
        <w:rPr>
          <w:rFonts w:asciiTheme="minorHAnsi" w:hAnsiTheme="minorHAnsi" w:cstheme="minorHAnsi"/>
        </w:rPr>
        <w:t xml:space="preserve">) oraz mikrofonem kierunkowym, które mogą zostać użyte w trakcie filmowania. W ramach wykonania zamówienia Wykonawca zaaranżuje plan zdjęciowy każdego nagrania: wybierając odpowiednie tło, ustawiając oświetlenie, kamerę, sprzęt mikrofonowy oraz optymalny kadr ukazujący świadka historii. </w:t>
      </w:r>
    </w:p>
    <w:p w14:paraId="1927344F" w14:textId="27A89505" w:rsidR="007A1C44" w:rsidRPr="00061970" w:rsidRDefault="007A1C44" w:rsidP="008966AE">
      <w:pPr>
        <w:spacing w:after="120" w:line="360" w:lineRule="auto"/>
        <w:rPr>
          <w:rFonts w:asciiTheme="minorHAnsi" w:hAnsiTheme="minorHAnsi" w:cstheme="minorHAnsi"/>
        </w:rPr>
      </w:pPr>
      <w:r w:rsidRPr="00061970">
        <w:rPr>
          <w:rFonts w:asciiTheme="minorHAnsi" w:hAnsiTheme="minorHAnsi" w:cstheme="minorHAnsi"/>
        </w:rPr>
        <w:t xml:space="preserve">Wywiady będą przeprowadzane przez Muzeum i </w:t>
      </w:r>
      <w:r w:rsidR="00B22EB6" w:rsidRPr="00061970">
        <w:rPr>
          <w:rFonts w:asciiTheme="minorHAnsi" w:hAnsiTheme="minorHAnsi" w:cstheme="minorHAnsi"/>
        </w:rPr>
        <w:t xml:space="preserve">rejestrowane </w:t>
      </w:r>
      <w:r w:rsidRPr="00061970">
        <w:rPr>
          <w:rFonts w:asciiTheme="minorHAnsi" w:hAnsiTheme="minorHAnsi" w:cstheme="minorHAnsi"/>
        </w:rPr>
        <w:t xml:space="preserve">przez Wykonawcę od dnia zawarcia Umowy do dnia 30 kwietnia 2022 roku. Muzeum zobowiązuje się do wskazania daty, miejsca i godziny nagrania danego wywiadu, co najmniej </w:t>
      </w:r>
      <w:r w:rsidR="00B22EB6" w:rsidRPr="00061970">
        <w:rPr>
          <w:rFonts w:asciiTheme="minorHAnsi" w:hAnsiTheme="minorHAnsi" w:cstheme="minorHAnsi"/>
        </w:rPr>
        <w:t xml:space="preserve">trzy </w:t>
      </w:r>
      <w:r w:rsidRPr="00061970">
        <w:rPr>
          <w:rFonts w:asciiTheme="minorHAnsi" w:hAnsiTheme="minorHAnsi" w:cstheme="minorHAnsi"/>
        </w:rPr>
        <w:t>dni wcześniej. Zrealizowane nagrania będą przekazywane w siedzibie Zamawiającego w postaci plików elektronicznych zapisanych na nośniku danych (kartach SD, SCHD) nie później niż w okresie trzech dni od momentu nagrania wywiadu.</w:t>
      </w:r>
    </w:p>
    <w:p w14:paraId="695B4BE0" w14:textId="501A8576" w:rsidR="0071413E" w:rsidRPr="00061970" w:rsidRDefault="0071413E" w:rsidP="008966AE">
      <w:pPr>
        <w:spacing w:after="120" w:line="360" w:lineRule="auto"/>
        <w:rPr>
          <w:rFonts w:asciiTheme="minorHAnsi" w:hAnsiTheme="minorHAnsi" w:cstheme="minorHAnsi"/>
        </w:rPr>
      </w:pPr>
      <w:r w:rsidRPr="00061970">
        <w:rPr>
          <w:rFonts w:asciiTheme="minorHAnsi" w:hAnsiTheme="minorHAnsi" w:cs="Calibri"/>
        </w:rPr>
        <w:t>Zamówienie realizowane będzie</w:t>
      </w:r>
      <w:r w:rsidRPr="00061970">
        <w:rPr>
          <w:rFonts w:asciiTheme="minorHAnsi" w:hAnsiTheme="minorHAnsi" w:cs="Calibri"/>
          <w:b/>
        </w:rPr>
        <w:t xml:space="preserve"> </w:t>
      </w:r>
      <w:r w:rsidRPr="00061970">
        <w:rPr>
          <w:rFonts w:asciiTheme="minorHAnsi" w:hAnsiTheme="minorHAnsi" w:cs="Calibri"/>
        </w:rPr>
        <w:t>od dnia zawarcia umowy do 30 kwietnia 2022 r.</w:t>
      </w:r>
    </w:p>
    <w:p w14:paraId="10563F67" w14:textId="77777777" w:rsidR="00AF4079" w:rsidRPr="00061970" w:rsidRDefault="00AF4079" w:rsidP="008966AE">
      <w:pPr>
        <w:spacing w:line="360" w:lineRule="auto"/>
        <w:rPr>
          <w:rFonts w:asciiTheme="minorHAnsi" w:hAnsiTheme="minorHAnsi" w:cs="Arial"/>
          <w:b/>
          <w:bCs/>
        </w:rPr>
      </w:pPr>
    </w:p>
    <w:p w14:paraId="41AAFE6B" w14:textId="604D4B7F" w:rsidR="0071413E" w:rsidRPr="00061970" w:rsidRDefault="0071413E" w:rsidP="008966AE">
      <w:pPr>
        <w:spacing w:line="360" w:lineRule="auto"/>
        <w:rPr>
          <w:rFonts w:asciiTheme="minorHAnsi" w:hAnsiTheme="minorHAnsi" w:cs="Arial"/>
          <w:b/>
          <w:bCs/>
        </w:rPr>
      </w:pPr>
      <w:r w:rsidRPr="00061970">
        <w:rPr>
          <w:rFonts w:asciiTheme="minorHAnsi" w:hAnsiTheme="minorHAnsi" w:cs="Arial"/>
          <w:b/>
          <w:bCs/>
        </w:rPr>
        <w:t xml:space="preserve">Miejsce realizacji zamówienia: </w:t>
      </w:r>
    </w:p>
    <w:p w14:paraId="57EF3299" w14:textId="77777777" w:rsidR="0071413E" w:rsidRPr="00061970" w:rsidRDefault="0071413E" w:rsidP="008966AE">
      <w:pPr>
        <w:spacing w:line="360" w:lineRule="auto"/>
        <w:rPr>
          <w:rFonts w:asciiTheme="minorHAnsi" w:hAnsiTheme="minorHAnsi" w:cs="Calibri"/>
        </w:rPr>
      </w:pPr>
      <w:r w:rsidRPr="00061970">
        <w:rPr>
          <w:rFonts w:asciiTheme="minorHAnsi" w:hAnsiTheme="minorHAnsi" w:cs="Arial"/>
          <w:bCs/>
        </w:rPr>
        <w:t xml:space="preserve">Zamówienie będzie realizowane w siedzibie Zamawiającego </w:t>
      </w:r>
      <w:r w:rsidRPr="00061970">
        <w:rPr>
          <w:rFonts w:asciiTheme="minorHAnsi" w:hAnsiTheme="minorHAnsi" w:cs="Calibri"/>
        </w:rPr>
        <w:t>lub w innym miejscu na terenie Warszawy wskazanym lub ustalonym z Zamawiającym.</w:t>
      </w:r>
    </w:p>
    <w:p w14:paraId="2BED4117" w14:textId="77777777" w:rsidR="00A85A18" w:rsidRPr="00061970" w:rsidRDefault="00A85A18" w:rsidP="008966AE">
      <w:pPr>
        <w:spacing w:after="120" w:line="360" w:lineRule="auto"/>
        <w:rPr>
          <w:rFonts w:asciiTheme="minorHAnsi" w:hAnsiTheme="minorHAnsi" w:cstheme="minorHAnsi"/>
        </w:rPr>
      </w:pPr>
    </w:p>
    <w:p w14:paraId="1C38A7C6" w14:textId="352DF31B" w:rsidR="00C148AA" w:rsidRPr="00061970" w:rsidRDefault="00A85A18" w:rsidP="008966AE">
      <w:pPr>
        <w:spacing w:line="360" w:lineRule="auto"/>
        <w:rPr>
          <w:rFonts w:asciiTheme="minorHAnsi" w:hAnsiTheme="minorHAnsi" w:cs="Arial"/>
          <w:b/>
          <w:bCs/>
        </w:rPr>
      </w:pPr>
      <w:r w:rsidRPr="00061970">
        <w:rPr>
          <w:rFonts w:asciiTheme="minorHAnsi" w:hAnsiTheme="minorHAnsi" w:cs="Arial"/>
          <w:b/>
          <w:bCs/>
        </w:rPr>
        <w:lastRenderedPageBreak/>
        <w:t xml:space="preserve">Harmonogram realizacji zamówienia: </w:t>
      </w:r>
    </w:p>
    <w:p w14:paraId="11D4E0A9" w14:textId="3ED41BDD" w:rsidR="00C148AA" w:rsidRPr="00061970" w:rsidRDefault="00C148AA" w:rsidP="008966AE">
      <w:pPr>
        <w:spacing w:line="360" w:lineRule="auto"/>
        <w:rPr>
          <w:rFonts w:asciiTheme="minorHAnsi" w:hAnsiTheme="minorHAnsi" w:cs="Arial"/>
          <w:bCs/>
        </w:rPr>
      </w:pPr>
      <w:r w:rsidRPr="00061970">
        <w:rPr>
          <w:rFonts w:asciiTheme="minorHAnsi" w:hAnsiTheme="minorHAnsi" w:cs="Arial"/>
          <w:bCs/>
        </w:rPr>
        <w:t xml:space="preserve">Płatność nastąpi po realizacji poszczególnych części zamówienia i realizowana będzie na podstawie przedstawionego rachunku obejmującego liczbę </w:t>
      </w:r>
      <w:r w:rsidR="00B22EB6" w:rsidRPr="00061970">
        <w:rPr>
          <w:rFonts w:asciiTheme="minorHAnsi" w:hAnsiTheme="minorHAnsi" w:cs="Arial"/>
          <w:bCs/>
        </w:rPr>
        <w:t xml:space="preserve">rejestracji </w:t>
      </w:r>
      <w:r w:rsidRPr="00061970">
        <w:rPr>
          <w:rFonts w:asciiTheme="minorHAnsi" w:hAnsiTheme="minorHAnsi" w:cs="Arial"/>
          <w:bCs/>
        </w:rPr>
        <w:t>wywiadów historii mówionej zrealizowanych w następujących okresach rozliczeniowych:</w:t>
      </w:r>
    </w:p>
    <w:p w14:paraId="77787A82" w14:textId="5710E89D" w:rsidR="00C148AA" w:rsidRPr="00061970" w:rsidRDefault="00C148AA" w:rsidP="008966AE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="Arial"/>
          <w:bCs/>
        </w:rPr>
      </w:pPr>
      <w:r w:rsidRPr="00061970">
        <w:rPr>
          <w:rFonts w:asciiTheme="minorHAnsi" w:hAnsiTheme="minorHAnsi" w:cs="Arial"/>
          <w:bCs/>
        </w:rPr>
        <w:t>Za okres od podpisania umowy do 30 kwietnia 2021 r.</w:t>
      </w:r>
    </w:p>
    <w:p w14:paraId="4CCF6D00" w14:textId="075C2186" w:rsidR="00C148AA" w:rsidRPr="00061970" w:rsidRDefault="00C148AA" w:rsidP="008966AE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="Arial"/>
          <w:bCs/>
        </w:rPr>
      </w:pPr>
      <w:r w:rsidRPr="00061970">
        <w:rPr>
          <w:rFonts w:asciiTheme="minorHAnsi" w:hAnsiTheme="minorHAnsi" w:cs="Arial"/>
          <w:bCs/>
        </w:rPr>
        <w:t>Za okres od 1 maja 2021 r. do 31 sierpnia 2021 r.</w:t>
      </w:r>
    </w:p>
    <w:p w14:paraId="747EB677" w14:textId="3E8531DA" w:rsidR="00C148AA" w:rsidRPr="00061970" w:rsidRDefault="00C148AA" w:rsidP="008966AE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="Arial"/>
          <w:bCs/>
        </w:rPr>
      </w:pPr>
      <w:r w:rsidRPr="00061970">
        <w:rPr>
          <w:rFonts w:asciiTheme="minorHAnsi" w:hAnsiTheme="minorHAnsi" w:cs="Arial"/>
          <w:bCs/>
        </w:rPr>
        <w:t>Za okres od 1 września 2021 r. do 31 grudnia 2021 r.</w:t>
      </w:r>
    </w:p>
    <w:p w14:paraId="16D65CC0" w14:textId="4EDF77FC" w:rsidR="00C148AA" w:rsidRPr="00061970" w:rsidRDefault="00C148AA" w:rsidP="008966AE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="Arial"/>
          <w:bCs/>
        </w:rPr>
      </w:pPr>
      <w:r w:rsidRPr="00061970">
        <w:rPr>
          <w:rFonts w:asciiTheme="minorHAnsi" w:hAnsiTheme="minorHAnsi" w:cs="Arial"/>
          <w:bCs/>
        </w:rPr>
        <w:t xml:space="preserve">Za okres od 1 stycznia 2022 r. do </w:t>
      </w:r>
      <w:r w:rsidR="006D434E" w:rsidRPr="00061970">
        <w:rPr>
          <w:rFonts w:asciiTheme="minorHAnsi" w:hAnsiTheme="minorHAnsi" w:cs="Arial"/>
          <w:bCs/>
        </w:rPr>
        <w:t>30 kwietnia 2022 r.</w:t>
      </w:r>
    </w:p>
    <w:p w14:paraId="3B6F4D37" w14:textId="152481DD" w:rsidR="0071413E" w:rsidRPr="00061970" w:rsidRDefault="0071413E" w:rsidP="008966AE">
      <w:pPr>
        <w:spacing w:line="360" w:lineRule="auto"/>
        <w:rPr>
          <w:rFonts w:asciiTheme="minorHAnsi" w:hAnsiTheme="minorHAnsi" w:cs="Arial"/>
          <w:b/>
          <w:bCs/>
        </w:rPr>
      </w:pPr>
    </w:p>
    <w:p w14:paraId="268731CE" w14:textId="1A03AF77" w:rsidR="00EA211A" w:rsidRPr="00061970" w:rsidRDefault="004D5202" w:rsidP="008966AE">
      <w:pPr>
        <w:spacing w:line="360" w:lineRule="auto"/>
        <w:rPr>
          <w:rFonts w:asciiTheme="minorHAnsi" w:hAnsiTheme="minorHAnsi" w:cs="Arial"/>
          <w:bCs/>
        </w:rPr>
      </w:pPr>
      <w:r w:rsidRPr="00061970">
        <w:rPr>
          <w:rFonts w:asciiTheme="minorHAnsi" w:hAnsiTheme="minorHAnsi"/>
          <w:b/>
        </w:rPr>
        <w:t>Możliwość składania ofert częściowych</w:t>
      </w:r>
      <w:r w:rsidRPr="00061970">
        <w:rPr>
          <w:rFonts w:asciiTheme="minorHAnsi" w:hAnsiTheme="minorHAnsi"/>
        </w:rPr>
        <w:t>:</w:t>
      </w:r>
      <w:r w:rsidR="003F63A8" w:rsidRPr="00061970">
        <w:rPr>
          <w:rFonts w:asciiTheme="minorHAnsi" w:hAnsiTheme="minorHAnsi"/>
        </w:rPr>
        <w:t xml:space="preserve"> </w:t>
      </w:r>
      <w:r w:rsidR="003F63A8" w:rsidRPr="00061970">
        <w:rPr>
          <w:rFonts w:asciiTheme="minorHAnsi" w:hAnsiTheme="minorHAnsi" w:cs="Arial"/>
          <w:bCs/>
        </w:rPr>
        <w:t>Brak</w:t>
      </w:r>
    </w:p>
    <w:p w14:paraId="7814FBA0" w14:textId="77777777" w:rsidR="00B22EB6" w:rsidRPr="00061970" w:rsidRDefault="00B22EB6" w:rsidP="008966AE">
      <w:pPr>
        <w:spacing w:line="360" w:lineRule="auto"/>
        <w:rPr>
          <w:rFonts w:asciiTheme="minorHAnsi" w:hAnsiTheme="minorHAnsi"/>
        </w:rPr>
      </w:pPr>
    </w:p>
    <w:p w14:paraId="11050510" w14:textId="2C93A4BC" w:rsidR="00EA211A" w:rsidRPr="00061970" w:rsidRDefault="004D5202" w:rsidP="008966AE">
      <w:pPr>
        <w:spacing w:line="360" w:lineRule="auto"/>
        <w:rPr>
          <w:rFonts w:asciiTheme="minorHAnsi" w:hAnsiTheme="minorHAnsi"/>
        </w:rPr>
      </w:pPr>
      <w:r w:rsidRPr="00061970">
        <w:rPr>
          <w:rFonts w:asciiTheme="minorHAnsi" w:hAnsiTheme="minorHAnsi" w:cs="Arial"/>
          <w:b/>
          <w:bCs/>
        </w:rPr>
        <w:t>Dopuszczalność składania ofert wariantowych</w:t>
      </w:r>
      <w:r w:rsidRPr="00061970">
        <w:rPr>
          <w:rFonts w:asciiTheme="minorHAnsi" w:hAnsiTheme="minorHAnsi" w:cs="Arial"/>
          <w:bCs/>
        </w:rPr>
        <w:t>:</w:t>
      </w:r>
      <w:r w:rsidR="003F63A8" w:rsidRPr="00061970">
        <w:rPr>
          <w:rFonts w:asciiTheme="minorHAnsi" w:hAnsiTheme="minorHAnsi" w:cs="Arial"/>
          <w:bCs/>
        </w:rPr>
        <w:t xml:space="preserve"> Brak </w:t>
      </w:r>
    </w:p>
    <w:p w14:paraId="089FFBFA" w14:textId="77777777" w:rsidR="00EA211A" w:rsidRPr="00061970" w:rsidRDefault="00EA211A" w:rsidP="008966AE">
      <w:pPr>
        <w:spacing w:line="360" w:lineRule="auto"/>
        <w:rPr>
          <w:rFonts w:asciiTheme="minorHAnsi" w:hAnsiTheme="minorHAnsi"/>
        </w:rPr>
      </w:pPr>
    </w:p>
    <w:p w14:paraId="7C924C08" w14:textId="7B673B8F" w:rsidR="00EA211A" w:rsidRPr="00061970" w:rsidRDefault="004D5202" w:rsidP="008966AE">
      <w:pPr>
        <w:spacing w:line="360" w:lineRule="auto"/>
        <w:rPr>
          <w:rFonts w:asciiTheme="minorHAnsi" w:hAnsiTheme="minorHAnsi"/>
          <w:b/>
          <w:bCs/>
        </w:rPr>
      </w:pPr>
      <w:r w:rsidRPr="00061970">
        <w:rPr>
          <w:rFonts w:asciiTheme="minorHAnsi" w:hAnsiTheme="minorHAnsi"/>
          <w:b/>
          <w:bCs/>
        </w:rPr>
        <w:t>Warunki udziału w postępowaniu (w</w:t>
      </w:r>
      <w:r w:rsidR="00832F14" w:rsidRPr="00061970">
        <w:rPr>
          <w:rFonts w:asciiTheme="minorHAnsi" w:hAnsiTheme="minorHAnsi"/>
          <w:b/>
          <w:bCs/>
        </w:rPr>
        <w:t>raz z opisem sposobu ich oceny)</w:t>
      </w:r>
      <w:r w:rsidR="00B22EB6" w:rsidRPr="00061970">
        <w:rPr>
          <w:rFonts w:asciiTheme="minorHAnsi" w:hAnsiTheme="minorHAnsi"/>
          <w:b/>
          <w:bCs/>
        </w:rPr>
        <w:t>:</w:t>
      </w:r>
    </w:p>
    <w:p w14:paraId="7CEFD517" w14:textId="2978F07B" w:rsidR="00A85A18" w:rsidRPr="00061970" w:rsidRDefault="00A85A18" w:rsidP="008966AE">
      <w:pPr>
        <w:spacing w:line="360" w:lineRule="auto"/>
        <w:rPr>
          <w:rFonts w:asciiTheme="minorHAnsi" w:hAnsiTheme="minorHAnsi" w:cs="Arial"/>
          <w:b/>
          <w:bCs/>
        </w:rPr>
      </w:pPr>
      <w:r w:rsidRPr="00061970">
        <w:rPr>
          <w:rFonts w:asciiTheme="minorHAnsi" w:hAnsiTheme="minorHAnsi" w:cs="Arial"/>
          <w:b/>
          <w:bCs/>
        </w:rPr>
        <w:t xml:space="preserve">Wiedza i doświadczenie: </w:t>
      </w:r>
    </w:p>
    <w:p w14:paraId="17CED343" w14:textId="53E6B935" w:rsidR="00A85A18" w:rsidRPr="00061970" w:rsidRDefault="00A85A18" w:rsidP="008C64A7">
      <w:pPr>
        <w:spacing w:line="360" w:lineRule="auto"/>
        <w:rPr>
          <w:rFonts w:asciiTheme="minorHAnsi" w:hAnsiTheme="minorHAnsi"/>
        </w:rPr>
      </w:pPr>
      <w:r w:rsidRPr="00061970">
        <w:rPr>
          <w:rFonts w:asciiTheme="minorHAnsi" w:hAnsiTheme="minorHAnsi" w:cs="Arial"/>
          <w:bCs/>
        </w:rPr>
        <w:t>O udzielenie zamówienia mogą ubiegać się Wykonawcy, którzy spełniają warunki dotyczące posiadania wiedzy i doświadczenia – w celu potwierdzenia spełnienia warunku Wykonawca zobowiązany jest wykazać, iż w okresie ostatnich trzech lat przed upływem terminu składania ofert, a jeżeli okres prowadzenia działalności jest krótszy — w tym okresie, wykonał (w przypadku świadczeń okresowych lub ciągłych — wykonuje) należycie minimum 2 (słownie: dwie) usługi w zakresie</w:t>
      </w:r>
      <w:r w:rsidR="00E42640" w:rsidRPr="00061970">
        <w:rPr>
          <w:rFonts w:asciiTheme="minorHAnsi" w:hAnsiTheme="minorHAnsi" w:cs="Arial"/>
          <w:bCs/>
        </w:rPr>
        <w:t xml:space="preserve"> </w:t>
      </w:r>
      <w:r w:rsidR="0054298B" w:rsidRPr="00061970">
        <w:rPr>
          <w:rFonts w:asciiTheme="minorHAnsi" w:hAnsiTheme="minorHAnsi" w:cs="Arial"/>
          <w:bCs/>
        </w:rPr>
        <w:t>świadczenia usług</w:t>
      </w:r>
      <w:r w:rsidR="008C64A7" w:rsidRPr="00061970">
        <w:rPr>
          <w:rFonts w:asciiTheme="minorHAnsi" w:hAnsiTheme="minorHAnsi" w:cs="Arial"/>
          <w:bCs/>
        </w:rPr>
        <w:t xml:space="preserve"> </w:t>
      </w:r>
      <w:r w:rsidR="0054298B" w:rsidRPr="00061970">
        <w:rPr>
          <w:rFonts w:asciiTheme="minorHAnsi" w:hAnsiTheme="minorHAnsi" w:cs="Arial"/>
          <w:bCs/>
        </w:rPr>
        <w:t>obsługi operatorskiej</w:t>
      </w:r>
      <w:r w:rsidR="00E42640" w:rsidRPr="00061970">
        <w:rPr>
          <w:rFonts w:asciiTheme="minorHAnsi" w:hAnsiTheme="minorHAnsi" w:cs="Arial"/>
          <w:bCs/>
        </w:rPr>
        <w:t xml:space="preserve"> </w:t>
      </w:r>
      <w:r w:rsidR="008C64A7" w:rsidRPr="00061970">
        <w:rPr>
          <w:rFonts w:asciiTheme="minorHAnsi" w:hAnsiTheme="minorHAnsi" w:cs="Arial"/>
          <w:bCs/>
        </w:rPr>
        <w:t>wywiadów, za kwotę co najmniej 3 000 zł brutto</w:t>
      </w:r>
      <w:r w:rsidRPr="00061970">
        <w:rPr>
          <w:rFonts w:asciiTheme="minorHAnsi" w:hAnsiTheme="minorHAnsi" w:cs="Arial"/>
          <w:bCs/>
        </w:rPr>
        <w:t xml:space="preserve"> </w:t>
      </w:r>
      <w:r w:rsidRPr="00061970">
        <w:rPr>
          <w:rFonts w:asciiTheme="minorHAnsi" w:hAnsiTheme="minorHAnsi"/>
        </w:rPr>
        <w:t xml:space="preserve">– Zamawiający oceniał będzie spełnienie tego warunku na podstawie </w:t>
      </w:r>
      <w:r w:rsidR="00B22EB6" w:rsidRPr="00061970">
        <w:rPr>
          <w:rFonts w:asciiTheme="minorHAnsi" w:hAnsiTheme="minorHAnsi"/>
        </w:rPr>
        <w:t>wykazu usług</w:t>
      </w:r>
      <w:r w:rsidRPr="00061970">
        <w:rPr>
          <w:rFonts w:asciiTheme="minorHAnsi" w:hAnsiTheme="minorHAnsi"/>
        </w:rPr>
        <w:t xml:space="preserve"> zgodnie z załącznikiem Nr 2</w:t>
      </w:r>
      <w:r w:rsidR="008C64A7" w:rsidRPr="00061970">
        <w:rPr>
          <w:rFonts w:asciiTheme="minorHAnsi" w:hAnsiTheme="minorHAnsi"/>
        </w:rPr>
        <w:t xml:space="preserve">, przy czym Zamawiający dopuszcza, aby zamówienie to realizowane było jako element większej całości. Wartość zamówienia o której mowa w warunku powyżej musi dotyczyć tylko części obsługi operatorskiej, aby warunek został uznany za spełniony. </w:t>
      </w:r>
    </w:p>
    <w:p w14:paraId="4251CFC0" w14:textId="48B9B68B" w:rsidR="002A3E63" w:rsidRPr="00061970" w:rsidRDefault="002A3E63" w:rsidP="007C2C03">
      <w:pPr>
        <w:pStyle w:val="Akapitzlist"/>
        <w:spacing w:line="360" w:lineRule="auto"/>
        <w:ind w:left="1440"/>
        <w:contextualSpacing w:val="0"/>
        <w:rPr>
          <w:rFonts w:asciiTheme="minorHAnsi" w:hAnsiTheme="minorHAnsi" w:cs="Arial"/>
          <w:bCs/>
        </w:rPr>
      </w:pPr>
    </w:p>
    <w:p w14:paraId="179CCB4A" w14:textId="10960685" w:rsidR="00DB6D55" w:rsidRPr="00061970" w:rsidRDefault="00DB6D55" w:rsidP="007C2C03">
      <w:pPr>
        <w:pStyle w:val="Akapitzlist"/>
        <w:spacing w:line="360" w:lineRule="auto"/>
        <w:ind w:left="1440"/>
        <w:contextualSpacing w:val="0"/>
        <w:rPr>
          <w:rFonts w:asciiTheme="minorHAnsi" w:hAnsiTheme="minorHAnsi" w:cs="Arial"/>
          <w:bCs/>
        </w:rPr>
      </w:pPr>
    </w:p>
    <w:p w14:paraId="6684D39D" w14:textId="10B709D3" w:rsidR="00DB6D55" w:rsidRPr="00061970" w:rsidRDefault="00DB6D55" w:rsidP="007C2C03">
      <w:pPr>
        <w:pStyle w:val="Akapitzlist"/>
        <w:spacing w:line="360" w:lineRule="auto"/>
        <w:ind w:left="1440"/>
        <w:contextualSpacing w:val="0"/>
        <w:rPr>
          <w:rFonts w:asciiTheme="minorHAnsi" w:hAnsiTheme="minorHAnsi" w:cs="Arial"/>
          <w:bCs/>
        </w:rPr>
      </w:pPr>
    </w:p>
    <w:p w14:paraId="5900AAAF" w14:textId="09A0DCE9" w:rsidR="00DB6D55" w:rsidRPr="00061970" w:rsidRDefault="00DB6D55" w:rsidP="007C2C03">
      <w:pPr>
        <w:pStyle w:val="Akapitzlist"/>
        <w:spacing w:line="360" w:lineRule="auto"/>
        <w:ind w:left="1440"/>
        <w:contextualSpacing w:val="0"/>
        <w:rPr>
          <w:rFonts w:asciiTheme="minorHAnsi" w:hAnsiTheme="minorHAnsi" w:cs="Arial"/>
          <w:bCs/>
        </w:rPr>
      </w:pPr>
    </w:p>
    <w:p w14:paraId="7B47883E" w14:textId="0242BC2C" w:rsidR="00DB6D55" w:rsidRPr="00061970" w:rsidRDefault="00DB6D55" w:rsidP="007C2C03">
      <w:pPr>
        <w:pStyle w:val="Akapitzlist"/>
        <w:spacing w:line="360" w:lineRule="auto"/>
        <w:ind w:left="1440"/>
        <w:contextualSpacing w:val="0"/>
        <w:rPr>
          <w:rFonts w:asciiTheme="minorHAnsi" w:hAnsiTheme="minorHAnsi" w:cs="Arial"/>
          <w:bCs/>
        </w:rPr>
      </w:pPr>
    </w:p>
    <w:p w14:paraId="55398B05" w14:textId="77777777" w:rsidR="00DB6D55" w:rsidRPr="00061970" w:rsidRDefault="00DB6D55" w:rsidP="007C2C03">
      <w:pPr>
        <w:pStyle w:val="Akapitzlist"/>
        <w:spacing w:line="360" w:lineRule="auto"/>
        <w:ind w:left="1440"/>
        <w:contextualSpacing w:val="0"/>
        <w:rPr>
          <w:rFonts w:asciiTheme="minorHAnsi" w:hAnsiTheme="minorHAnsi" w:cs="Arial"/>
          <w:bCs/>
        </w:rPr>
      </w:pPr>
    </w:p>
    <w:p w14:paraId="3B441652" w14:textId="387BFAD0" w:rsidR="006C7C4F" w:rsidRPr="00061970" w:rsidRDefault="004D5202" w:rsidP="007C2C03">
      <w:pPr>
        <w:spacing w:line="360" w:lineRule="auto"/>
        <w:rPr>
          <w:rFonts w:asciiTheme="minorHAnsi" w:hAnsiTheme="minorHAnsi" w:cs="Arial"/>
          <w:b/>
          <w:bCs/>
        </w:rPr>
      </w:pPr>
      <w:r w:rsidRPr="00061970">
        <w:rPr>
          <w:rFonts w:asciiTheme="minorHAnsi" w:hAnsiTheme="minorHAnsi" w:cs="Arial"/>
          <w:b/>
          <w:bCs/>
        </w:rPr>
        <w:lastRenderedPageBreak/>
        <w:t>Kryteria oceny ofert (wraz ze sposobem ich oceny):</w:t>
      </w:r>
      <w:r w:rsidR="008D506B" w:rsidRPr="00061970">
        <w:rPr>
          <w:rFonts w:asciiTheme="minorHAnsi" w:hAnsiTheme="minorHAnsi" w:cs="Arial"/>
          <w:b/>
          <w:bCs/>
        </w:rPr>
        <w:t xml:space="preserve"> </w:t>
      </w:r>
    </w:p>
    <w:p w14:paraId="5B501492" w14:textId="77777777" w:rsidR="003824A9" w:rsidRPr="00061970" w:rsidRDefault="002C637E" w:rsidP="007C2C03">
      <w:pPr>
        <w:spacing w:before="60" w:after="40" w:line="360" w:lineRule="auto"/>
        <w:rPr>
          <w:rFonts w:asciiTheme="minorHAnsi" w:hAnsiTheme="minorHAnsi" w:cs="Arial"/>
          <w:bCs/>
        </w:rPr>
      </w:pPr>
      <w:r w:rsidRPr="00061970">
        <w:rPr>
          <w:rFonts w:asciiTheme="minorHAnsi" w:hAnsiTheme="minorHAnsi" w:cs="Arial"/>
          <w:bCs/>
        </w:rPr>
        <w:t>Kryteria oceny ofert:</w:t>
      </w:r>
    </w:p>
    <w:p w14:paraId="2A320626" w14:textId="55168C90" w:rsidR="003824A9" w:rsidRPr="00061970" w:rsidRDefault="003824A9" w:rsidP="003824A9">
      <w:pPr>
        <w:spacing w:before="60" w:after="40" w:line="360" w:lineRule="auto"/>
        <w:rPr>
          <w:rFonts w:asciiTheme="minorHAnsi" w:hAnsiTheme="minorHAnsi" w:cs="Arial"/>
          <w:b/>
          <w:bCs/>
        </w:rPr>
      </w:pPr>
      <w:r w:rsidRPr="00061970">
        <w:rPr>
          <w:rFonts w:asciiTheme="minorHAnsi" w:hAnsiTheme="minorHAnsi" w:cs="Arial"/>
          <w:b/>
          <w:bCs/>
        </w:rPr>
        <w:t xml:space="preserve"> Cena - 100%</w:t>
      </w:r>
    </w:p>
    <w:p w14:paraId="5C22A2DD" w14:textId="77777777" w:rsidR="003824A9" w:rsidRPr="00061970" w:rsidRDefault="003824A9" w:rsidP="003824A9">
      <w:pPr>
        <w:spacing w:line="360" w:lineRule="auto"/>
        <w:ind w:left="360"/>
        <w:rPr>
          <w:rFonts w:asciiTheme="minorHAnsi" w:hAnsiTheme="minorHAnsi"/>
        </w:rPr>
      </w:pPr>
    </w:p>
    <w:p w14:paraId="17A461AA" w14:textId="1295FC54" w:rsidR="003824A9" w:rsidRPr="00061970" w:rsidRDefault="003824A9" w:rsidP="0085178E">
      <w:pPr>
        <w:spacing w:line="360" w:lineRule="auto"/>
        <w:rPr>
          <w:rFonts w:asciiTheme="minorHAnsi" w:hAnsiTheme="minorHAnsi"/>
        </w:rPr>
      </w:pPr>
      <w:r w:rsidRPr="00061970">
        <w:rPr>
          <w:rFonts w:asciiTheme="minorHAnsi" w:hAnsiTheme="minorHAnsi"/>
        </w:rPr>
        <w:t>Kryterium „Cena” zostanie ocenione na podstawie podanej przez wykonawcę w ofercie ceny brutto za</w:t>
      </w:r>
      <w:r w:rsidR="00332A57" w:rsidRPr="00061970">
        <w:rPr>
          <w:rFonts w:asciiTheme="minorHAnsi" w:hAnsiTheme="minorHAnsi"/>
        </w:rPr>
        <w:t xml:space="preserve"> </w:t>
      </w:r>
      <w:r w:rsidR="0054298B" w:rsidRPr="00061970">
        <w:rPr>
          <w:rFonts w:asciiTheme="minorHAnsi" w:hAnsiTheme="minorHAnsi"/>
        </w:rPr>
        <w:t xml:space="preserve">usługę w zakresie świadczenia </w:t>
      </w:r>
      <w:r w:rsidR="008230F3" w:rsidRPr="00061970">
        <w:rPr>
          <w:rFonts w:asciiTheme="minorHAnsi" w:hAnsiTheme="minorHAnsi"/>
        </w:rPr>
        <w:t xml:space="preserve">usługi </w:t>
      </w:r>
      <w:r w:rsidR="0054298B" w:rsidRPr="00061970">
        <w:rPr>
          <w:rFonts w:asciiTheme="minorHAnsi" w:hAnsiTheme="minorHAnsi"/>
        </w:rPr>
        <w:t xml:space="preserve">obsługi operatorskiej </w:t>
      </w:r>
      <w:r w:rsidR="00332A57" w:rsidRPr="00061970">
        <w:rPr>
          <w:rFonts w:asciiTheme="minorHAnsi" w:hAnsiTheme="minorHAnsi"/>
        </w:rPr>
        <w:t>jednego wywiadu historii mówionej</w:t>
      </w:r>
      <w:r w:rsidRPr="00061970">
        <w:rPr>
          <w:rFonts w:asciiTheme="minorHAnsi" w:hAnsiTheme="minorHAnsi"/>
        </w:rPr>
        <w:t>. Ocena punktowa w ramach kryterium ceny zostanie dokonana zgodnie ze wzorem:</w:t>
      </w:r>
      <w:bookmarkStart w:id="0" w:name="_GoBack"/>
      <w:bookmarkEnd w:id="0"/>
    </w:p>
    <w:p w14:paraId="1843862F" w14:textId="2FE922AF" w:rsidR="003824A9" w:rsidRPr="00061970" w:rsidRDefault="00061970" w:rsidP="00E42640">
      <w:pPr>
        <w:pStyle w:val="NormalnyWeb"/>
        <w:spacing w:before="0" w:after="0" w:line="360" w:lineRule="auto"/>
        <w:ind w:left="964"/>
        <w:jc w:val="center"/>
        <w:rPr>
          <w:rFonts w:asciiTheme="minorHAnsi" w:hAnsiTheme="minorHAnsi" w:cs="Arial"/>
          <w:b/>
          <w:kern w:val="8"/>
          <w:sz w:val="24"/>
          <w:szCs w:val="24"/>
          <w:lang w:eastAsia="en-US"/>
        </w:rPr>
      </w:pPr>
      <m:oMath>
        <m:r>
          <m:rPr>
            <m:sty m:val="b"/>
          </m:rPr>
          <w:rPr>
            <w:rFonts w:ascii="Cambria Math" w:eastAsia="Calibri" w:hAnsi="Cambria Math"/>
            <w:kern w:val="8"/>
            <w:sz w:val="24"/>
            <w:szCs w:val="24"/>
            <w:lang w:eastAsia="en-US"/>
          </w:rPr>
          <m:t>C=</m:t>
        </m:r>
        <m:f>
          <m:fPr>
            <m:ctrlPr>
              <w:rPr>
                <w:rFonts w:ascii="Cambria Math" w:eastAsia="Calibri" w:hAnsi="Cambria Math"/>
                <w:b/>
                <w:kern w:val="8"/>
                <w:sz w:val="24"/>
                <w:szCs w:val="24"/>
                <w:lang w:eastAsia="en-US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/>
                <w:kern w:val="8"/>
                <w:sz w:val="24"/>
                <w:szCs w:val="24"/>
                <w:lang w:eastAsia="en-US"/>
              </w:rPr>
              <m:t>Cmin</m:t>
            </m:r>
          </m:num>
          <m:den>
            <m:r>
              <m:rPr>
                <m:sty m:val="b"/>
              </m:rPr>
              <w:rPr>
                <w:rFonts w:ascii="Cambria Math" w:eastAsia="Calibri" w:hAnsi="Cambria Math"/>
                <w:kern w:val="8"/>
                <w:sz w:val="24"/>
                <w:szCs w:val="24"/>
                <w:lang w:eastAsia="en-US"/>
              </w:rPr>
              <m:t>Cbad</m:t>
            </m:r>
          </m:den>
        </m:f>
        <m:r>
          <m:rPr>
            <m:sty m:val="b"/>
          </m:rPr>
          <w:rPr>
            <w:rFonts w:ascii="Cambria Math" w:eastAsia="Calibri" w:hAnsi="Cambria Math"/>
            <w:kern w:val="8"/>
            <w:sz w:val="24"/>
            <w:szCs w:val="24"/>
            <w:lang w:eastAsia="en-US"/>
          </w:rPr>
          <m:t>*100 pkt</m:t>
        </m:r>
      </m:oMath>
      <w:r w:rsidR="003824A9" w:rsidRPr="00061970">
        <w:rPr>
          <w:rFonts w:asciiTheme="minorHAnsi" w:hAnsiTheme="minorHAnsi" w:cs="Arial"/>
          <w:b/>
          <w:kern w:val="8"/>
          <w:sz w:val="24"/>
          <w:szCs w:val="24"/>
          <w:lang w:eastAsia="en-US"/>
        </w:rPr>
        <w:t xml:space="preserve">, </w:t>
      </w:r>
      <w:r w:rsidR="003824A9" w:rsidRPr="00061970">
        <w:rPr>
          <w:rFonts w:asciiTheme="minorHAnsi" w:hAnsiTheme="minorHAnsi" w:cs="Arial"/>
          <w:kern w:val="8"/>
          <w:sz w:val="24"/>
          <w:szCs w:val="24"/>
          <w:lang w:eastAsia="en-US"/>
        </w:rPr>
        <w:t>gdzie:</w:t>
      </w:r>
    </w:p>
    <w:p w14:paraId="717F813A" w14:textId="77777777" w:rsidR="003824A9" w:rsidRPr="00061970" w:rsidRDefault="003824A9" w:rsidP="003824A9">
      <w:pPr>
        <w:spacing w:line="360" w:lineRule="auto"/>
        <w:ind w:left="360"/>
        <w:rPr>
          <w:rFonts w:asciiTheme="minorHAnsi" w:hAnsiTheme="minorHAnsi"/>
        </w:rPr>
      </w:pPr>
      <w:proofErr w:type="spellStart"/>
      <w:r w:rsidRPr="00061970">
        <w:rPr>
          <w:rFonts w:asciiTheme="minorHAnsi" w:hAnsiTheme="minorHAnsi"/>
        </w:rPr>
        <w:t>Cmin</w:t>
      </w:r>
      <w:proofErr w:type="spellEnd"/>
      <w:r w:rsidRPr="00061970">
        <w:rPr>
          <w:rFonts w:asciiTheme="minorHAnsi" w:hAnsiTheme="minorHAnsi"/>
        </w:rPr>
        <w:t> – oznacza najniższą zaproponowaną cenę,</w:t>
      </w:r>
    </w:p>
    <w:p w14:paraId="438D8B33" w14:textId="77777777" w:rsidR="003824A9" w:rsidRPr="00061970" w:rsidRDefault="003824A9" w:rsidP="003824A9">
      <w:pPr>
        <w:spacing w:line="360" w:lineRule="auto"/>
        <w:ind w:left="360"/>
        <w:rPr>
          <w:rFonts w:asciiTheme="minorHAnsi" w:hAnsiTheme="minorHAnsi"/>
        </w:rPr>
      </w:pPr>
      <w:proofErr w:type="spellStart"/>
      <w:r w:rsidRPr="00061970">
        <w:rPr>
          <w:rFonts w:asciiTheme="minorHAnsi" w:hAnsiTheme="minorHAnsi"/>
        </w:rPr>
        <w:t>Cbad</w:t>
      </w:r>
      <w:proofErr w:type="spellEnd"/>
      <w:r w:rsidRPr="00061970">
        <w:rPr>
          <w:rFonts w:asciiTheme="minorHAnsi" w:hAnsiTheme="minorHAnsi"/>
        </w:rPr>
        <w:t> – oznacza cenę zaproponowaną w badanej ofercie,</w:t>
      </w:r>
    </w:p>
    <w:p w14:paraId="28220A8E" w14:textId="77777777" w:rsidR="003824A9" w:rsidRPr="00061970" w:rsidRDefault="003824A9" w:rsidP="003824A9">
      <w:pPr>
        <w:spacing w:line="360" w:lineRule="auto"/>
        <w:ind w:left="360"/>
        <w:rPr>
          <w:rFonts w:asciiTheme="minorHAnsi" w:hAnsiTheme="minorHAnsi"/>
        </w:rPr>
      </w:pPr>
      <w:r w:rsidRPr="00061970">
        <w:rPr>
          <w:rFonts w:asciiTheme="minorHAnsi" w:hAnsiTheme="minorHAnsi"/>
        </w:rPr>
        <w:t>C – oznacza liczbę punktów przyznanych badanej ofercie.</w:t>
      </w:r>
    </w:p>
    <w:p w14:paraId="3CFBBA0F" w14:textId="77777777" w:rsidR="003824A9" w:rsidRPr="00061970" w:rsidRDefault="003824A9" w:rsidP="003824A9">
      <w:pPr>
        <w:spacing w:line="360" w:lineRule="auto"/>
        <w:ind w:left="360"/>
        <w:rPr>
          <w:rFonts w:asciiTheme="minorHAnsi" w:hAnsiTheme="minorHAnsi"/>
        </w:rPr>
      </w:pPr>
    </w:p>
    <w:p w14:paraId="59D10494" w14:textId="77777777" w:rsidR="002C637E" w:rsidRPr="00061970" w:rsidRDefault="002C637E" w:rsidP="00B61607">
      <w:pPr>
        <w:spacing w:before="60" w:after="40" w:line="360" w:lineRule="auto"/>
        <w:rPr>
          <w:rFonts w:asciiTheme="minorHAnsi" w:hAnsiTheme="minorHAnsi"/>
        </w:rPr>
      </w:pPr>
      <w:r w:rsidRPr="00061970">
        <w:rPr>
          <w:rFonts w:asciiTheme="minorHAnsi" w:hAnsiTheme="minorHAnsi"/>
        </w:rPr>
        <w:t xml:space="preserve">Za oferty najkorzystniejsze zostaną uznane te oferty, które uzyskają łączną najwyższą liczbę punktów. </w:t>
      </w:r>
    </w:p>
    <w:p w14:paraId="7049661B" w14:textId="467C9B87" w:rsidR="00B87839" w:rsidRPr="00061970" w:rsidRDefault="00B87839" w:rsidP="00B61607">
      <w:pPr>
        <w:spacing w:line="360" w:lineRule="auto"/>
        <w:rPr>
          <w:rFonts w:asciiTheme="minorHAnsi" w:hAnsiTheme="minorHAnsi" w:cs="Arial"/>
          <w:bCs/>
        </w:rPr>
      </w:pPr>
    </w:p>
    <w:p w14:paraId="20260940" w14:textId="65AA84B5" w:rsidR="00EA211A" w:rsidRPr="00061970" w:rsidRDefault="004D5202" w:rsidP="00B61607">
      <w:pPr>
        <w:spacing w:line="360" w:lineRule="auto"/>
        <w:rPr>
          <w:rFonts w:asciiTheme="minorHAnsi" w:hAnsiTheme="minorHAnsi"/>
          <w:b/>
        </w:rPr>
      </w:pPr>
      <w:r w:rsidRPr="00061970">
        <w:rPr>
          <w:rFonts w:asciiTheme="minorHAnsi" w:hAnsiTheme="minorHAnsi" w:cs="Arial"/>
          <w:b/>
          <w:shd w:val="clear" w:color="auto" w:fill="FFFFFF"/>
        </w:rPr>
        <w:t>Termin, sposób i miejsce składania ofert:</w:t>
      </w:r>
      <w:r w:rsidR="008D506B" w:rsidRPr="00061970">
        <w:rPr>
          <w:rFonts w:asciiTheme="minorHAnsi" w:hAnsiTheme="minorHAnsi" w:cs="Arial"/>
          <w:b/>
          <w:shd w:val="clear" w:color="auto" w:fill="FFFFFF"/>
        </w:rPr>
        <w:t xml:space="preserve"> </w:t>
      </w:r>
    </w:p>
    <w:p w14:paraId="4CC50CF7" w14:textId="1E9CE78B" w:rsidR="00EA211A" w:rsidRPr="00061970" w:rsidRDefault="002C21CA" w:rsidP="00B61607">
      <w:pPr>
        <w:spacing w:line="360" w:lineRule="auto"/>
        <w:rPr>
          <w:rFonts w:asciiTheme="minorHAnsi" w:hAnsiTheme="minorHAnsi" w:cs="Arial"/>
          <w:bCs/>
        </w:rPr>
      </w:pPr>
      <w:r w:rsidRPr="00061970">
        <w:rPr>
          <w:rFonts w:asciiTheme="minorHAnsi" w:hAnsiTheme="minorHAnsi" w:cs="Arial"/>
          <w:bCs/>
        </w:rPr>
        <w:t>P</w:t>
      </w:r>
      <w:r w:rsidR="008D506B" w:rsidRPr="00061970">
        <w:rPr>
          <w:rFonts w:asciiTheme="minorHAnsi" w:hAnsiTheme="minorHAnsi" w:cs="Arial"/>
          <w:bCs/>
        </w:rPr>
        <w:t xml:space="preserve">rosimy o przesłanie oferty, sporządzonej z wykorzystaniem formularza ofertowego, stanowiącego </w:t>
      </w:r>
      <w:r w:rsidR="00C7228F" w:rsidRPr="00061970">
        <w:rPr>
          <w:rFonts w:asciiTheme="minorHAnsi" w:hAnsiTheme="minorHAnsi" w:cs="Arial"/>
          <w:bCs/>
        </w:rPr>
        <w:t>Z</w:t>
      </w:r>
      <w:r w:rsidR="008D506B" w:rsidRPr="00061970">
        <w:rPr>
          <w:rFonts w:asciiTheme="minorHAnsi" w:hAnsiTheme="minorHAnsi" w:cs="Arial"/>
          <w:bCs/>
        </w:rPr>
        <w:t xml:space="preserve">ałącznik nr </w:t>
      </w:r>
      <w:r w:rsidR="00FC1620" w:rsidRPr="00061970">
        <w:rPr>
          <w:rFonts w:asciiTheme="minorHAnsi" w:hAnsiTheme="minorHAnsi" w:cs="Arial"/>
          <w:bCs/>
        </w:rPr>
        <w:t>1</w:t>
      </w:r>
      <w:r w:rsidR="008D506B" w:rsidRPr="00061970">
        <w:rPr>
          <w:rFonts w:asciiTheme="minorHAnsi" w:hAnsiTheme="minorHAnsi" w:cs="Arial"/>
          <w:bCs/>
        </w:rPr>
        <w:t xml:space="preserve"> do zapytania ofertowego, zawierającej wszystkie niezbędne załączniki e-mailem na adres </w:t>
      </w:r>
      <w:r w:rsidR="003E2208" w:rsidRPr="00061970">
        <w:rPr>
          <w:rFonts w:asciiTheme="minorHAnsi" w:hAnsiTheme="minorHAnsi" w:cs="Arial"/>
          <w:bCs/>
        </w:rPr>
        <w:t>jmarkiewicz@polin.p</w:t>
      </w:r>
      <w:r w:rsidR="00B61607" w:rsidRPr="00061970">
        <w:rPr>
          <w:rFonts w:asciiTheme="minorHAnsi" w:hAnsiTheme="minorHAnsi" w:cs="Arial"/>
          <w:bCs/>
        </w:rPr>
        <w:t>l</w:t>
      </w:r>
      <w:r w:rsidR="00B326B2" w:rsidRPr="00061970">
        <w:rPr>
          <w:rFonts w:asciiTheme="minorHAnsi" w:hAnsiTheme="minorHAnsi" w:cs="Arial"/>
          <w:bCs/>
        </w:rPr>
        <w:t xml:space="preserve"> </w:t>
      </w:r>
      <w:r w:rsidR="008D506B" w:rsidRPr="00061970">
        <w:rPr>
          <w:rFonts w:asciiTheme="minorHAnsi" w:hAnsiTheme="minorHAnsi" w:cs="Arial"/>
          <w:bCs/>
        </w:rPr>
        <w:t>najpóźniej do dnia</w:t>
      </w:r>
      <w:r w:rsidR="00DB6D55" w:rsidRPr="00061970">
        <w:rPr>
          <w:rFonts w:asciiTheme="minorHAnsi" w:hAnsiTheme="minorHAnsi" w:cs="Arial"/>
          <w:bCs/>
        </w:rPr>
        <w:t xml:space="preserve"> 18 grudnia 2020 r.</w:t>
      </w:r>
    </w:p>
    <w:p w14:paraId="70E8BA03" w14:textId="77777777" w:rsidR="00B87839" w:rsidRPr="00061970" w:rsidRDefault="00B87839" w:rsidP="00BB1BF0">
      <w:pPr>
        <w:spacing w:line="360" w:lineRule="auto"/>
        <w:rPr>
          <w:rFonts w:asciiTheme="minorHAnsi" w:hAnsiTheme="minorHAnsi" w:cs="Arial"/>
          <w:bCs/>
        </w:rPr>
      </w:pPr>
    </w:p>
    <w:p w14:paraId="624676B5" w14:textId="1F884BE8" w:rsidR="00B87839" w:rsidRPr="00061970" w:rsidRDefault="00B87839" w:rsidP="00BB1BF0">
      <w:pPr>
        <w:spacing w:line="360" w:lineRule="auto"/>
        <w:rPr>
          <w:rFonts w:asciiTheme="minorHAnsi" w:hAnsiTheme="minorHAnsi" w:cs="Arial"/>
          <w:bCs/>
        </w:rPr>
      </w:pPr>
      <w:r w:rsidRPr="00061970">
        <w:rPr>
          <w:rFonts w:asciiTheme="minorHAnsi" w:hAnsiTheme="minorHAnsi" w:cs="Arial"/>
          <w:bCs/>
        </w:rPr>
        <w:t>Oferta składana powinna być podpisana przez osobę upoważnioną do składania ofert w imieniu Wykonawcy. W przypadku składania oferty drogą elektroniczną, za podpisaną ofertę, Zamawiający uzna skan oferty z własnoręcznym podpisem osoby upoważnionej przez Wykonawcę do złożenia oferty</w:t>
      </w:r>
      <w:r w:rsidR="00551533" w:rsidRPr="00061970">
        <w:rPr>
          <w:rFonts w:asciiTheme="minorHAnsi" w:hAnsiTheme="minorHAnsi" w:cs="Arial"/>
          <w:bCs/>
        </w:rPr>
        <w:t>.</w:t>
      </w:r>
    </w:p>
    <w:p w14:paraId="44E1DEE6" w14:textId="6D3AE242" w:rsidR="00B326B2" w:rsidRPr="00061970" w:rsidRDefault="00B326B2" w:rsidP="00BB1BF0">
      <w:pPr>
        <w:spacing w:line="360" w:lineRule="auto"/>
        <w:rPr>
          <w:rFonts w:asciiTheme="minorHAnsi" w:hAnsiTheme="minorHAnsi" w:cs="Arial"/>
          <w:bCs/>
        </w:rPr>
      </w:pPr>
    </w:p>
    <w:p w14:paraId="511E0321" w14:textId="51C52CAB" w:rsidR="00551533" w:rsidRPr="00061970" w:rsidRDefault="004D5202" w:rsidP="00BB1BF0">
      <w:pPr>
        <w:pStyle w:val="Tekstpodstawowy"/>
        <w:spacing w:line="360" w:lineRule="auto"/>
        <w:jc w:val="left"/>
        <w:rPr>
          <w:rFonts w:asciiTheme="minorHAnsi" w:hAnsiTheme="minorHAnsi" w:cs="Arial"/>
          <w:color w:val="000000"/>
        </w:rPr>
      </w:pPr>
      <w:r w:rsidRPr="00061970">
        <w:rPr>
          <w:rFonts w:asciiTheme="minorHAnsi" w:hAnsiTheme="minorHAnsi" w:cs="Arial"/>
          <w:b/>
          <w:color w:val="000000"/>
        </w:rPr>
        <w:t>Warunki istotnych zmian umowy zawartej w wyniku przeprowadzonego postępowania o udzielenie zamówienia</w:t>
      </w:r>
      <w:r w:rsidRPr="00061970">
        <w:rPr>
          <w:rFonts w:asciiTheme="minorHAnsi" w:hAnsiTheme="minorHAnsi" w:cs="Arial"/>
          <w:color w:val="000000"/>
        </w:rPr>
        <w:t>:</w:t>
      </w:r>
      <w:r w:rsidR="00B87839" w:rsidRPr="00061970">
        <w:rPr>
          <w:rFonts w:asciiTheme="minorHAnsi" w:hAnsiTheme="minorHAnsi" w:cs="Arial"/>
          <w:color w:val="000000"/>
        </w:rPr>
        <w:t xml:space="preserve"> </w:t>
      </w:r>
      <w:r w:rsidR="005702F1" w:rsidRPr="00061970">
        <w:rPr>
          <w:rFonts w:asciiTheme="minorHAnsi" w:hAnsiTheme="minorHAnsi" w:cs="Arial"/>
          <w:color w:val="000000"/>
        </w:rPr>
        <w:t xml:space="preserve">nie dotyczy </w:t>
      </w:r>
      <w:r w:rsidR="00B87839" w:rsidRPr="00061970">
        <w:rPr>
          <w:rFonts w:asciiTheme="minorHAnsi" w:hAnsiTheme="minorHAnsi" w:cs="Arial"/>
          <w:color w:val="000000"/>
        </w:rPr>
        <w:t xml:space="preserve"> </w:t>
      </w:r>
    </w:p>
    <w:p w14:paraId="3E8F2C62" w14:textId="32967547" w:rsidR="00EA211A" w:rsidRPr="00061970" w:rsidRDefault="00EA211A" w:rsidP="00BB1BF0">
      <w:pPr>
        <w:pStyle w:val="Tekstpodstawowy"/>
        <w:spacing w:line="360" w:lineRule="auto"/>
        <w:jc w:val="left"/>
        <w:rPr>
          <w:rFonts w:asciiTheme="minorHAnsi" w:hAnsiTheme="minorHAnsi" w:cs="Arial"/>
          <w:color w:val="000000"/>
        </w:rPr>
      </w:pPr>
    </w:p>
    <w:p w14:paraId="28BDE583" w14:textId="64BBE99D" w:rsidR="00551533" w:rsidRPr="00061970" w:rsidRDefault="004D5202" w:rsidP="00BB1BF0">
      <w:pPr>
        <w:spacing w:line="360" w:lineRule="auto"/>
        <w:rPr>
          <w:rFonts w:asciiTheme="minorHAnsi" w:hAnsiTheme="minorHAnsi" w:cs="Arial"/>
          <w:bCs/>
        </w:rPr>
      </w:pPr>
      <w:r w:rsidRPr="00061970">
        <w:rPr>
          <w:rFonts w:asciiTheme="minorHAnsi" w:hAnsiTheme="minorHAnsi" w:cs="Arial"/>
          <w:b/>
          <w:bCs/>
        </w:rPr>
        <w:t xml:space="preserve">Planowane zamówienia, których zamawiający zamierza udzielić wykonawcy w okresie 3 lat od udzielenia zamówienia podstawowego, polegające na powtórzeniu podobnych </w:t>
      </w:r>
      <w:r w:rsidRPr="00061970">
        <w:rPr>
          <w:rFonts w:asciiTheme="minorHAnsi" w:hAnsiTheme="minorHAnsi" w:cs="Arial"/>
          <w:b/>
          <w:bCs/>
        </w:rPr>
        <w:lastRenderedPageBreak/>
        <w:t>usług lub robót budowlanych, ich zakres oraz warunki, na jakich zostaną udzielone</w:t>
      </w:r>
      <w:r w:rsidRPr="00061970">
        <w:rPr>
          <w:rFonts w:asciiTheme="minorHAnsi" w:hAnsiTheme="minorHAnsi" w:cs="Arial"/>
          <w:bCs/>
        </w:rPr>
        <w:t>:</w:t>
      </w:r>
      <w:r w:rsidR="00B87839" w:rsidRPr="00061970">
        <w:rPr>
          <w:rFonts w:asciiTheme="minorHAnsi" w:hAnsiTheme="minorHAnsi" w:cs="Arial"/>
          <w:bCs/>
        </w:rPr>
        <w:t xml:space="preserve"> </w:t>
      </w:r>
      <w:r w:rsidR="00162300" w:rsidRPr="00061970">
        <w:rPr>
          <w:rFonts w:asciiTheme="minorHAnsi" w:hAnsiTheme="minorHAnsi" w:cs="Arial"/>
          <w:bCs/>
        </w:rPr>
        <w:t>nie dotyczy</w:t>
      </w:r>
      <w:r w:rsidR="006074D3" w:rsidRPr="00061970">
        <w:rPr>
          <w:rFonts w:asciiTheme="minorHAnsi" w:hAnsiTheme="minorHAnsi" w:cs="Arial"/>
          <w:bCs/>
        </w:rPr>
        <w:t>.</w:t>
      </w:r>
    </w:p>
    <w:p w14:paraId="7AA962B0" w14:textId="77777777" w:rsidR="00B326B2" w:rsidRPr="00061970" w:rsidRDefault="00B326B2" w:rsidP="00BB1BF0">
      <w:pPr>
        <w:spacing w:line="360" w:lineRule="auto"/>
        <w:rPr>
          <w:rFonts w:asciiTheme="minorHAnsi" w:hAnsiTheme="minorHAnsi" w:cs="Arial"/>
          <w:bCs/>
        </w:rPr>
      </w:pPr>
    </w:p>
    <w:p w14:paraId="2CF65BAE" w14:textId="788FA8EE" w:rsidR="00EA211A" w:rsidRPr="00061970" w:rsidRDefault="004D5202" w:rsidP="00BB1BF0">
      <w:pPr>
        <w:spacing w:line="360" w:lineRule="auto"/>
        <w:rPr>
          <w:rFonts w:asciiTheme="minorHAnsi" w:hAnsiTheme="minorHAnsi"/>
        </w:rPr>
      </w:pPr>
      <w:r w:rsidRPr="00061970">
        <w:rPr>
          <w:rFonts w:asciiTheme="minorHAnsi" w:hAnsiTheme="minorHAnsi" w:cs="Arial"/>
          <w:b/>
          <w:color w:val="0D0D0D"/>
          <w:kern w:val="2"/>
        </w:rPr>
        <w:t>Osoba do kontaktu w sprawie zapytania</w:t>
      </w:r>
      <w:r w:rsidRPr="00061970">
        <w:rPr>
          <w:rFonts w:asciiTheme="minorHAnsi" w:hAnsiTheme="minorHAnsi" w:cs="Arial"/>
          <w:color w:val="0D0D0D"/>
          <w:kern w:val="2"/>
        </w:rPr>
        <w:t xml:space="preserve">: </w:t>
      </w:r>
      <w:r w:rsidR="006331C4" w:rsidRPr="00061970">
        <w:rPr>
          <w:rFonts w:asciiTheme="minorHAnsi" w:hAnsiTheme="minorHAnsi"/>
        </w:rPr>
        <w:t>Józef Markiewicz</w:t>
      </w:r>
      <w:r w:rsidR="00C7228F" w:rsidRPr="00061970">
        <w:rPr>
          <w:rFonts w:asciiTheme="minorHAnsi" w:hAnsiTheme="minorHAnsi"/>
        </w:rPr>
        <w:t>, e-mail:</w:t>
      </w:r>
      <w:r w:rsidR="00551533" w:rsidRPr="00061970">
        <w:rPr>
          <w:rFonts w:asciiTheme="minorHAnsi" w:hAnsiTheme="minorHAnsi"/>
        </w:rPr>
        <w:t xml:space="preserve"> </w:t>
      </w:r>
      <w:r w:rsidR="006331C4" w:rsidRPr="00061970">
        <w:rPr>
          <w:rFonts w:asciiTheme="minorHAnsi" w:hAnsiTheme="minorHAnsi"/>
        </w:rPr>
        <w:t>jmarkiewicz@polin.pl</w:t>
      </w:r>
    </w:p>
    <w:p w14:paraId="65FD88FB" w14:textId="6E7EAB20" w:rsidR="00B87839" w:rsidRPr="00061970" w:rsidRDefault="00B87839" w:rsidP="00BB1BF0">
      <w:pPr>
        <w:spacing w:line="360" w:lineRule="auto"/>
        <w:rPr>
          <w:rFonts w:asciiTheme="minorHAnsi" w:hAnsiTheme="minorHAnsi" w:cs="Arial"/>
          <w:color w:val="0D0D0D"/>
          <w:kern w:val="2"/>
        </w:rPr>
      </w:pPr>
    </w:p>
    <w:p w14:paraId="0C77ECC7" w14:textId="3A50AA6C" w:rsidR="00B87839" w:rsidRPr="00061970" w:rsidRDefault="00B87839" w:rsidP="00BB1BF0">
      <w:pPr>
        <w:pStyle w:val="Tekstpodstawowy"/>
        <w:tabs>
          <w:tab w:val="left" w:pos="967"/>
        </w:tabs>
        <w:spacing w:line="360" w:lineRule="auto"/>
        <w:jc w:val="left"/>
        <w:rPr>
          <w:rFonts w:asciiTheme="minorHAnsi" w:hAnsiTheme="minorHAnsi"/>
        </w:rPr>
      </w:pPr>
      <w:r w:rsidRPr="00061970">
        <w:rPr>
          <w:rFonts w:asciiTheme="minorHAnsi" w:hAnsiTheme="minorHAnsi"/>
        </w:rPr>
        <w:t xml:space="preserve">Podstawowe warunki </w:t>
      </w:r>
      <w:r w:rsidR="006C7C4F" w:rsidRPr="00061970">
        <w:rPr>
          <w:rFonts w:asciiTheme="minorHAnsi" w:hAnsiTheme="minorHAnsi"/>
        </w:rPr>
        <w:t xml:space="preserve">realizacji </w:t>
      </w:r>
      <w:r w:rsidRPr="00061970">
        <w:rPr>
          <w:rFonts w:asciiTheme="minorHAnsi" w:hAnsiTheme="minorHAnsi"/>
        </w:rPr>
        <w:t xml:space="preserve">zamówienia zostały określone w załączniku nr </w:t>
      </w:r>
      <w:r w:rsidR="00AF4079" w:rsidRPr="00061970">
        <w:rPr>
          <w:rFonts w:asciiTheme="minorHAnsi" w:hAnsiTheme="minorHAnsi"/>
        </w:rPr>
        <w:t xml:space="preserve">3 </w:t>
      </w:r>
      <w:r w:rsidRPr="00061970">
        <w:rPr>
          <w:rFonts w:asciiTheme="minorHAnsi" w:hAnsiTheme="minorHAnsi"/>
        </w:rPr>
        <w:t>do zapytania ofertowego – Istotne Postanowienia Umowy.</w:t>
      </w:r>
    </w:p>
    <w:p w14:paraId="2E758969" w14:textId="77777777" w:rsidR="005E5C2D" w:rsidRPr="00061970" w:rsidRDefault="005E5C2D" w:rsidP="00BB1BF0">
      <w:pPr>
        <w:spacing w:line="360" w:lineRule="auto"/>
        <w:rPr>
          <w:rFonts w:asciiTheme="minorHAnsi" w:hAnsiTheme="minorHAnsi" w:cs="Arial"/>
          <w:color w:val="0D0D0D"/>
          <w:kern w:val="2"/>
        </w:rPr>
      </w:pPr>
    </w:p>
    <w:p w14:paraId="6742A333" w14:textId="4CA633FE" w:rsidR="00D272C6" w:rsidRPr="00061970" w:rsidRDefault="004D5202" w:rsidP="00BB1BF0">
      <w:pPr>
        <w:spacing w:line="360" w:lineRule="auto"/>
        <w:rPr>
          <w:rFonts w:asciiTheme="minorHAnsi" w:hAnsiTheme="minorHAnsi"/>
        </w:rPr>
      </w:pPr>
      <w:r w:rsidRPr="00061970">
        <w:rPr>
          <w:rFonts w:asciiTheme="minorHAnsi" w:hAnsiTheme="minorHAnsi" w:cs="Arial"/>
          <w:color w:val="0D0D0D"/>
          <w:kern w:val="2"/>
        </w:rPr>
        <w:t>Wykonawca zobowiązany jest wskazać informacje zawarte w ofercie, które</w:t>
      </w:r>
      <w:r w:rsidRPr="00061970">
        <w:rPr>
          <w:rFonts w:asciiTheme="minorHAnsi" w:hAnsiTheme="minorHAnsi" w:cs="Calibri"/>
          <w:color w:val="0D0D0D"/>
          <w:kern w:val="2"/>
        </w:rPr>
        <w:t xml:space="preserve"> stanowią tajemnicę przedsiębiorstwa w rozumieniu przepisów ustawy z dnia 16 kwietnia 1993 r. o zwalczaniu nieuczciwej konkurencji   (tj. Dz. U. z 2019 poz. 1010 ze zm.)</w:t>
      </w:r>
    </w:p>
    <w:p w14:paraId="4FD2B4DD" w14:textId="47D23B88" w:rsidR="00EA211A" w:rsidRPr="00061970" w:rsidRDefault="004D5202" w:rsidP="00BB1BF0">
      <w:pPr>
        <w:spacing w:line="360" w:lineRule="auto"/>
        <w:rPr>
          <w:rFonts w:asciiTheme="minorHAnsi" w:hAnsiTheme="minorHAnsi"/>
        </w:rPr>
      </w:pPr>
      <w:r w:rsidRPr="00061970">
        <w:rPr>
          <w:rFonts w:asciiTheme="minorHAnsi" w:eastAsia="Calibri" w:hAnsiTheme="minorHAnsi" w:cs="Calibri"/>
          <w:color w:val="0D0D0D"/>
          <w:kern w:val="2"/>
          <w:lang w:eastAsia="en-US"/>
        </w:rPr>
        <w:t xml:space="preserve">W przypadku zastrzeżenia części oferty należy wykazać, iż zastrzeżone informacje stanowią tajemnicę przedsiębiorstwa. </w:t>
      </w:r>
    </w:p>
    <w:p w14:paraId="617166EA" w14:textId="77777777" w:rsidR="00EA211A" w:rsidRPr="00061970" w:rsidRDefault="004D5202" w:rsidP="00BB1BF0">
      <w:pPr>
        <w:spacing w:line="360" w:lineRule="auto"/>
        <w:rPr>
          <w:rFonts w:asciiTheme="minorHAnsi" w:hAnsiTheme="minorHAnsi"/>
        </w:rPr>
      </w:pPr>
      <w:r w:rsidRPr="00061970">
        <w:rPr>
          <w:rFonts w:asciiTheme="minorHAnsi" w:hAnsiTheme="minorHAnsi" w:cs="Arial"/>
        </w:rPr>
        <w:t>Zamówienie nie może zostać udzielone</w:t>
      </w:r>
      <w:r w:rsidRPr="00061970">
        <w:rPr>
          <w:rFonts w:asciiTheme="minorHAnsi" w:hAnsiTheme="minorHAnsi"/>
        </w:rPr>
        <w:t xml:space="preserve"> podmiotom powiązanym kapitałowo lub osobowo z zamawiającym, przez co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56860DAD" w14:textId="77777777" w:rsidR="00EA211A" w:rsidRPr="00061970" w:rsidRDefault="004D5202" w:rsidP="00BB1BF0">
      <w:pPr>
        <w:pStyle w:val="Tekstpodstawowy"/>
        <w:numPr>
          <w:ilvl w:val="0"/>
          <w:numId w:val="3"/>
        </w:numPr>
        <w:tabs>
          <w:tab w:val="left" w:pos="967"/>
        </w:tabs>
        <w:spacing w:line="360" w:lineRule="auto"/>
        <w:jc w:val="left"/>
        <w:rPr>
          <w:rFonts w:asciiTheme="minorHAnsi" w:hAnsiTheme="minorHAnsi"/>
        </w:rPr>
      </w:pPr>
      <w:r w:rsidRPr="00061970">
        <w:rPr>
          <w:rFonts w:asciiTheme="minorHAnsi" w:hAnsiTheme="minorHAnsi"/>
        </w:rPr>
        <w:t xml:space="preserve">uczestniczeniu w spółce jako wspólnik spółki cywilnej lub osobowej, </w:t>
      </w:r>
    </w:p>
    <w:p w14:paraId="6FC78A8C" w14:textId="77777777" w:rsidR="00EA211A" w:rsidRPr="00061970" w:rsidRDefault="004D5202" w:rsidP="00BB1BF0">
      <w:pPr>
        <w:pStyle w:val="Tekstpodstawowy"/>
        <w:numPr>
          <w:ilvl w:val="0"/>
          <w:numId w:val="3"/>
        </w:numPr>
        <w:tabs>
          <w:tab w:val="left" w:pos="967"/>
        </w:tabs>
        <w:spacing w:line="360" w:lineRule="auto"/>
        <w:jc w:val="left"/>
        <w:rPr>
          <w:rFonts w:asciiTheme="minorHAnsi" w:hAnsiTheme="minorHAnsi"/>
        </w:rPr>
      </w:pPr>
      <w:r w:rsidRPr="00061970">
        <w:rPr>
          <w:rFonts w:asciiTheme="minorHAnsi" w:hAnsiTheme="minorHAnsi"/>
        </w:rPr>
        <w:t>posiadaniu co najmniej 10% udziałów lub akcji, o ile niższy próg nie wynika z przepisów prawa lub nie został określony przez Operatora Programu,</w:t>
      </w:r>
    </w:p>
    <w:p w14:paraId="551B21DB" w14:textId="77777777" w:rsidR="00EA211A" w:rsidRPr="00061970" w:rsidRDefault="004D5202" w:rsidP="00BB1BF0">
      <w:pPr>
        <w:pStyle w:val="Tekstpodstawowy"/>
        <w:numPr>
          <w:ilvl w:val="0"/>
          <w:numId w:val="3"/>
        </w:numPr>
        <w:tabs>
          <w:tab w:val="left" w:pos="967"/>
        </w:tabs>
        <w:spacing w:line="360" w:lineRule="auto"/>
        <w:jc w:val="left"/>
        <w:rPr>
          <w:rFonts w:asciiTheme="minorHAnsi" w:hAnsiTheme="minorHAnsi"/>
        </w:rPr>
      </w:pPr>
      <w:r w:rsidRPr="00061970">
        <w:rPr>
          <w:rFonts w:asciiTheme="minorHAnsi" w:hAnsiTheme="minorHAnsi"/>
        </w:rPr>
        <w:t>pełnieniu funkcji członka organu nadzorczego lub zarządzającego, prokurenta, pełnomocnika,</w:t>
      </w:r>
    </w:p>
    <w:p w14:paraId="0CEEB849" w14:textId="37B21A41" w:rsidR="00EA211A" w:rsidRPr="00061970" w:rsidRDefault="004D5202" w:rsidP="00BB1BF0">
      <w:pPr>
        <w:pStyle w:val="Tekstpodstawowy"/>
        <w:numPr>
          <w:ilvl w:val="0"/>
          <w:numId w:val="3"/>
        </w:numPr>
        <w:tabs>
          <w:tab w:val="left" w:pos="967"/>
        </w:tabs>
        <w:spacing w:line="360" w:lineRule="auto"/>
        <w:jc w:val="left"/>
        <w:rPr>
          <w:rFonts w:asciiTheme="minorHAnsi" w:hAnsiTheme="minorHAnsi"/>
        </w:rPr>
      </w:pPr>
      <w:r w:rsidRPr="00061970">
        <w:rPr>
          <w:rFonts w:asciiTheme="minorHAnsi" w:hAnsiTheme="minorHAnsi" w:cs="Arial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46A6100C" w14:textId="6BC26D6E" w:rsidR="000E21CC" w:rsidRPr="00061970" w:rsidRDefault="000E21CC" w:rsidP="00BB1BF0">
      <w:pPr>
        <w:pStyle w:val="Tekstpodstawowy"/>
        <w:tabs>
          <w:tab w:val="left" w:pos="967"/>
        </w:tabs>
        <w:spacing w:line="360" w:lineRule="auto"/>
        <w:jc w:val="left"/>
        <w:rPr>
          <w:rFonts w:asciiTheme="minorHAnsi" w:hAnsiTheme="minorHAnsi" w:cs="Arial"/>
        </w:rPr>
      </w:pPr>
    </w:p>
    <w:p w14:paraId="4BA59CC9" w14:textId="77777777" w:rsidR="000E21CC" w:rsidRPr="00061970" w:rsidRDefault="000E21CC" w:rsidP="000E21CC">
      <w:pPr>
        <w:spacing w:line="360" w:lineRule="auto"/>
        <w:rPr>
          <w:rFonts w:asciiTheme="minorHAnsi" w:hAnsiTheme="minorHAnsi"/>
        </w:rPr>
      </w:pPr>
      <w:r w:rsidRPr="00061970">
        <w:rPr>
          <w:rFonts w:asciiTheme="minorHAnsi" w:hAnsiTheme="minorHAnsi"/>
        </w:rPr>
        <w:t>Wykaz załączników do niniejszego zapytania ofertowego:</w:t>
      </w:r>
    </w:p>
    <w:p w14:paraId="2B7C9ABF" w14:textId="77777777" w:rsidR="000E21CC" w:rsidRPr="00061970" w:rsidRDefault="000E21CC" w:rsidP="000E21CC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/>
        </w:rPr>
      </w:pPr>
      <w:r w:rsidRPr="00061970">
        <w:rPr>
          <w:rFonts w:asciiTheme="minorHAnsi" w:hAnsiTheme="minorHAnsi"/>
        </w:rPr>
        <w:t>Załącznik nr 1 Wzór formularza ofertowego</w:t>
      </w:r>
    </w:p>
    <w:p w14:paraId="66494F0D" w14:textId="77777777" w:rsidR="000E21CC" w:rsidRPr="00061970" w:rsidRDefault="000E21CC" w:rsidP="000E21CC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/>
        </w:rPr>
      </w:pPr>
      <w:r w:rsidRPr="00061970">
        <w:rPr>
          <w:rFonts w:asciiTheme="minorHAnsi" w:hAnsiTheme="minorHAnsi"/>
        </w:rPr>
        <w:t>Załącznik nr 2 Wzór wykazu usług</w:t>
      </w:r>
    </w:p>
    <w:p w14:paraId="256A925F" w14:textId="77777777" w:rsidR="000E21CC" w:rsidRPr="00061970" w:rsidRDefault="000E21CC" w:rsidP="000E21CC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/>
        </w:rPr>
      </w:pPr>
      <w:r w:rsidRPr="00061970">
        <w:rPr>
          <w:rFonts w:asciiTheme="minorHAnsi" w:hAnsiTheme="minorHAnsi"/>
        </w:rPr>
        <w:lastRenderedPageBreak/>
        <w:t xml:space="preserve">Załącznik nr 3 Istotne Postanowienia Umowy </w:t>
      </w:r>
    </w:p>
    <w:p w14:paraId="1CED0355" w14:textId="77777777" w:rsidR="000E21CC" w:rsidRPr="00061970" w:rsidRDefault="000E21CC" w:rsidP="00BB1BF0">
      <w:pPr>
        <w:pStyle w:val="Tekstpodstawowy"/>
        <w:tabs>
          <w:tab w:val="left" w:pos="967"/>
        </w:tabs>
        <w:spacing w:line="360" w:lineRule="auto"/>
        <w:jc w:val="left"/>
        <w:rPr>
          <w:rFonts w:asciiTheme="minorHAnsi" w:hAnsiTheme="minorHAnsi"/>
        </w:rPr>
      </w:pPr>
    </w:p>
    <w:p w14:paraId="23F3C3C8" w14:textId="774B2452" w:rsidR="00EA211A" w:rsidRPr="00061970" w:rsidRDefault="0091110E" w:rsidP="00BB1BF0">
      <w:pPr>
        <w:spacing w:line="360" w:lineRule="auto"/>
        <w:rPr>
          <w:rFonts w:asciiTheme="minorHAnsi" w:hAnsiTheme="minorHAnsi" w:cs="Arial"/>
          <w:b/>
          <w:bCs/>
        </w:rPr>
      </w:pPr>
      <w:r w:rsidRPr="00061970">
        <w:rPr>
          <w:rFonts w:asciiTheme="minorHAnsi" w:hAnsiTheme="minorHAnsi" w:cs="Arial"/>
          <w:b/>
          <w:bCs/>
        </w:rPr>
        <w:t>Informacja prawna</w:t>
      </w:r>
    </w:p>
    <w:p w14:paraId="18BD4917" w14:textId="77777777" w:rsidR="0091110E" w:rsidRPr="00061970" w:rsidRDefault="0091110E" w:rsidP="00BB1BF0">
      <w:pPr>
        <w:spacing w:line="360" w:lineRule="auto"/>
        <w:rPr>
          <w:rFonts w:asciiTheme="minorHAnsi" w:hAnsiTheme="minorHAnsi" w:cs="Arial"/>
          <w:b/>
          <w:bCs/>
        </w:rPr>
      </w:pPr>
    </w:p>
    <w:p w14:paraId="59AAA094" w14:textId="7E394FC4" w:rsidR="00853D21" w:rsidRPr="00061970" w:rsidRDefault="004D5202" w:rsidP="00BB1BF0">
      <w:pPr>
        <w:spacing w:line="360" w:lineRule="auto"/>
        <w:rPr>
          <w:rFonts w:asciiTheme="minorHAnsi" w:hAnsiTheme="minorHAnsi" w:cs="Arial"/>
          <w:bCs/>
        </w:rPr>
      </w:pPr>
      <w:r w:rsidRPr="00061970">
        <w:rPr>
          <w:rFonts w:asciiTheme="minorHAnsi" w:hAnsiTheme="minorHAnsi" w:cs="Arial"/>
          <w:bCs/>
        </w:rPr>
        <w:t>Muzeum oświadcza, że dane osobowe Wykonawcy/Podwykonawcy w zakresie obejmującym imię, nazwisko, adres zamieszkania, PESEL oraz numer rachunku bankowego, będą przetwarzane przez Muzeum jako administratora danych osobowych, zgodnie z przepisami ustawy z dnia 10 maja 2018 r. o ochronie danych osobowych (Dz. U. z 2018, poz. 1000), Rozporządzeniem Parlamentu Europejskiego i Rady UE z dnia 27 kwietnia 2016 w sprawie ochrony osób fizycznych w związku z przetwarzaniem danych osobowych i w sprawie swobodnego przepływu takich danych oraz uchylenia dyrektywy 95/46/WE (dalej „RODO”), oraz innymi powszechnie obowiązującymi przepisami prawa w celu przygotowania i prowadzenia postępowania w trybie zapytania ofertowego a w konsekwencji doprowadzenia do podpisania umowy, w tym w celu realizacji płatności wynagrodzenia dla Wykonawcy. Dane osobowe, o których mowa powyżej będą przetwarzane przez Muzeum przez okres trwania umowy oraz przez okres przedawnienia ewentualnych roszczeń wynikających z umowy. Dane osobowe Wykonawcy/Podwykonawcy przetwarzane są na podstawie art. 6 ust. 1 lit. b i c)</w:t>
      </w:r>
      <w:r w:rsidRPr="00061970">
        <w:rPr>
          <w:rFonts w:asciiTheme="minorHAnsi" w:hAnsiTheme="minorHAnsi"/>
        </w:rPr>
        <w:t xml:space="preserve"> </w:t>
      </w:r>
      <w:r w:rsidRPr="00061970">
        <w:rPr>
          <w:rFonts w:asciiTheme="minorHAnsi" w:hAnsiTheme="minorHAnsi" w:cs="Arial"/>
          <w:bCs/>
        </w:rPr>
        <w:t xml:space="preserve">RODO. Podanie danych osobowych jest dobrowolne, ale niezbędne do zawarcia i wykonania Umowy, a Wykonawcy/Podwykonawcy przysługuje prawo dostępu do treści danych osobowych oraz ich poprawiania, sprostowania oraz do usunięcia, ograniczenia przetwarzania, wniesienia sprzeciwu wobec ich przetwarzania. Ponadto Wykonawcy/Podwykonawcy przysługuje prawo do wniesienia skargi do organu nadzorczego właściwego dla przetwarzania danych. Dane osobowe Wykonawcy nie będą przekazywane do państwa trzeciego. Z Inspektorem Ochrony Danych Osobowych można się kontaktować pod numerem telefonu +48 224710341 lub adresem e-mail: iod@polin.pl.  Odbiorcami danych osobowych Wykonawcy/Podwykonawcy, w związku z prowadzeniem postepowania i w celu udzielenia zamówienia mogą być: </w:t>
      </w:r>
      <w:r w:rsidRPr="00061970">
        <w:rPr>
          <w:rFonts w:asciiTheme="minorHAnsi" w:hAnsiTheme="minorHAnsi"/>
        </w:rPr>
        <w:t xml:space="preserve"> </w:t>
      </w:r>
      <w:r w:rsidRPr="00061970">
        <w:rPr>
          <w:rFonts w:asciiTheme="minorHAnsi" w:hAnsiTheme="minorHAnsi" w:cs="Arial"/>
          <w:bCs/>
        </w:rPr>
        <w:t>dostawcy systemów informatycznych oraz usług IT;</w:t>
      </w:r>
      <w:r w:rsidRPr="00061970">
        <w:rPr>
          <w:rFonts w:asciiTheme="minorHAnsi" w:hAnsiTheme="minorHAnsi"/>
        </w:rPr>
        <w:t xml:space="preserve"> </w:t>
      </w:r>
      <w:r w:rsidRPr="00061970">
        <w:rPr>
          <w:rFonts w:asciiTheme="minorHAnsi" w:hAnsiTheme="minorHAnsi" w:cs="Arial"/>
          <w:bCs/>
        </w:rPr>
        <w:t xml:space="preserve">podmioty świadczące na rzecz Muzeum usługi badania jakości obsługi, dochodzenia </w:t>
      </w:r>
      <w:r w:rsidRPr="00061970">
        <w:rPr>
          <w:rFonts w:asciiTheme="minorHAnsi" w:hAnsiTheme="minorHAnsi"/>
        </w:rPr>
        <w:t xml:space="preserve"> </w:t>
      </w:r>
      <w:r w:rsidRPr="00061970">
        <w:rPr>
          <w:rFonts w:asciiTheme="minorHAnsi" w:hAnsiTheme="minorHAnsi" w:cs="Arial"/>
          <w:bCs/>
        </w:rPr>
        <w:t>należności, usługi prawne, analityczne;</w:t>
      </w:r>
      <w:r w:rsidRPr="00061970">
        <w:rPr>
          <w:rFonts w:asciiTheme="minorHAnsi" w:hAnsiTheme="minorHAnsi"/>
        </w:rPr>
        <w:t xml:space="preserve"> </w:t>
      </w:r>
      <w:r w:rsidRPr="00061970">
        <w:rPr>
          <w:rFonts w:asciiTheme="minorHAnsi" w:hAnsiTheme="minorHAnsi" w:cs="Arial"/>
          <w:bCs/>
        </w:rPr>
        <w:t>operatorzy pocztowi i kurierzy;</w:t>
      </w:r>
      <w:r w:rsidRPr="00061970">
        <w:rPr>
          <w:rFonts w:asciiTheme="minorHAnsi" w:hAnsiTheme="minorHAnsi"/>
        </w:rPr>
        <w:t xml:space="preserve"> </w:t>
      </w:r>
      <w:r w:rsidRPr="00061970">
        <w:rPr>
          <w:rFonts w:asciiTheme="minorHAnsi" w:hAnsiTheme="minorHAnsi" w:cs="Arial"/>
          <w:bCs/>
        </w:rPr>
        <w:t>operatorzy systemów płatności elektronicznych oraz banki w zakresie realizacji płatności;</w:t>
      </w:r>
      <w:r w:rsidRPr="00061970">
        <w:rPr>
          <w:rFonts w:asciiTheme="minorHAnsi" w:hAnsiTheme="minorHAnsi"/>
        </w:rPr>
        <w:t xml:space="preserve"> </w:t>
      </w:r>
      <w:r w:rsidRPr="00061970">
        <w:rPr>
          <w:rFonts w:asciiTheme="minorHAnsi" w:hAnsiTheme="minorHAnsi" w:cs="Arial"/>
          <w:bCs/>
        </w:rPr>
        <w:t>organy uprawnione do otrzymania Pani/Pana danych osobowych na podstawie przepisów prawa.</w:t>
      </w:r>
      <w:r w:rsidRPr="00061970">
        <w:rPr>
          <w:rFonts w:asciiTheme="minorHAnsi" w:hAnsiTheme="minorHAnsi"/>
        </w:rPr>
        <w:t xml:space="preserve"> </w:t>
      </w:r>
      <w:r w:rsidRPr="00061970">
        <w:rPr>
          <w:rFonts w:asciiTheme="minorHAnsi" w:hAnsiTheme="minorHAnsi" w:cs="Arial"/>
          <w:bCs/>
        </w:rPr>
        <w:t xml:space="preserve">Wykonawca/Podwykonawca oświadcza, że znany jest mu fakt, iż treść </w:t>
      </w:r>
      <w:r w:rsidRPr="00061970">
        <w:rPr>
          <w:rFonts w:asciiTheme="minorHAnsi" w:hAnsiTheme="minorHAnsi" w:cs="Arial"/>
          <w:bCs/>
        </w:rPr>
        <w:lastRenderedPageBreak/>
        <w:t>Oferty oraz Umowy, a w szczególności przedmiot zamówienia i wysokość wynagrodzenia, stanowią informację publiczną   w rozumieniu art. 1 ust. 1 ustawy z dnia 6 września 2001 o dostępie do informacji publicznej (</w:t>
      </w:r>
      <w:proofErr w:type="spellStart"/>
      <w:r w:rsidRPr="00061970">
        <w:rPr>
          <w:rFonts w:asciiTheme="minorHAnsi" w:hAnsiTheme="minorHAnsi" w:cs="Arial"/>
          <w:bCs/>
        </w:rPr>
        <w:t>t.j</w:t>
      </w:r>
      <w:proofErr w:type="spellEnd"/>
      <w:r w:rsidRPr="00061970">
        <w:rPr>
          <w:rFonts w:asciiTheme="minorHAnsi" w:hAnsiTheme="minorHAnsi" w:cs="Arial"/>
          <w:bCs/>
        </w:rPr>
        <w:t>. Dz. U. z 2019, poz. 1429), która podlega udostępnieniu w trybie przedmiotowej ustawy.</w:t>
      </w:r>
    </w:p>
    <w:p w14:paraId="2B4406B0" w14:textId="64A66B6B" w:rsidR="00DC7C23" w:rsidRPr="00061970" w:rsidRDefault="006331C4" w:rsidP="00BB1BF0">
      <w:pPr>
        <w:spacing w:line="360" w:lineRule="auto"/>
        <w:rPr>
          <w:rFonts w:asciiTheme="minorHAnsi" w:hAnsiTheme="minorHAnsi" w:cs="Arial"/>
          <w:bCs/>
        </w:rPr>
      </w:pPr>
      <w:r w:rsidRPr="00061970">
        <w:rPr>
          <w:rFonts w:asciiTheme="minorHAnsi" w:hAnsiTheme="minorHAnsi" w:cs="Arial"/>
          <w:bCs/>
        </w:rPr>
        <w:t xml:space="preserve">  </w:t>
      </w:r>
    </w:p>
    <w:p w14:paraId="365A2D32" w14:textId="5AB4824B" w:rsidR="00DC7C23" w:rsidRPr="00061970" w:rsidRDefault="002245E4" w:rsidP="00BB1BF0">
      <w:pPr>
        <w:spacing w:line="360" w:lineRule="auto"/>
        <w:rPr>
          <w:rFonts w:asciiTheme="minorHAnsi" w:hAnsiTheme="minorHAnsi"/>
        </w:rPr>
      </w:pPr>
      <w:r w:rsidRPr="00061970">
        <w:rPr>
          <w:rFonts w:asciiTheme="minorHAnsi" w:hAnsiTheme="minorHAnsi" w:cs="Arial"/>
          <w:bCs/>
        </w:rPr>
        <w:t>_</w:t>
      </w:r>
      <w:r w:rsidR="00DC7C23" w:rsidRPr="00061970">
        <w:rPr>
          <w:rFonts w:asciiTheme="minorHAnsi" w:hAnsiTheme="minorHAnsi" w:cs="Arial"/>
          <w:bCs/>
        </w:rPr>
        <w:t>__________________________</w:t>
      </w:r>
    </w:p>
    <w:p w14:paraId="20E8263E" w14:textId="083A601F" w:rsidR="00DC7C23" w:rsidRPr="00061970" w:rsidRDefault="00DC7C23" w:rsidP="00BB1BF0">
      <w:pPr>
        <w:spacing w:line="360" w:lineRule="auto"/>
        <w:rPr>
          <w:rFonts w:asciiTheme="minorHAnsi" w:hAnsiTheme="minorHAnsi" w:cs="Arial"/>
          <w:bCs/>
        </w:rPr>
      </w:pPr>
      <w:r w:rsidRPr="00061970">
        <w:rPr>
          <w:rFonts w:asciiTheme="minorHAnsi" w:hAnsiTheme="minorHAnsi" w:cs="Arial"/>
          <w:bCs/>
        </w:rPr>
        <w:t>(podpis pracownika)</w:t>
      </w:r>
    </w:p>
    <w:p w14:paraId="0A217AF5" w14:textId="6BC154BE" w:rsidR="00EA211A" w:rsidRPr="00061970" w:rsidRDefault="00EA211A" w:rsidP="00BB1BF0">
      <w:pPr>
        <w:spacing w:line="360" w:lineRule="auto"/>
        <w:rPr>
          <w:rFonts w:asciiTheme="minorHAnsi" w:hAnsiTheme="minorHAnsi" w:cs="Arial"/>
          <w:bCs/>
        </w:rPr>
      </w:pPr>
    </w:p>
    <w:p w14:paraId="4176C279" w14:textId="08171323" w:rsidR="00EA211A" w:rsidRPr="00061970" w:rsidRDefault="002245E4" w:rsidP="00BB1BF0">
      <w:pPr>
        <w:spacing w:line="360" w:lineRule="auto"/>
        <w:rPr>
          <w:rFonts w:asciiTheme="minorHAnsi" w:hAnsiTheme="minorHAnsi"/>
        </w:rPr>
      </w:pPr>
      <w:r w:rsidRPr="00061970">
        <w:rPr>
          <w:rFonts w:asciiTheme="minorHAnsi" w:hAnsiTheme="minorHAnsi" w:cs="Arial"/>
          <w:bCs/>
        </w:rPr>
        <w:t>___________________________</w:t>
      </w:r>
    </w:p>
    <w:p w14:paraId="040F8203" w14:textId="77777777" w:rsidR="00EA211A" w:rsidRPr="00061970" w:rsidRDefault="004D5202" w:rsidP="00BB1BF0">
      <w:pPr>
        <w:spacing w:line="360" w:lineRule="auto"/>
        <w:rPr>
          <w:rFonts w:asciiTheme="minorHAnsi" w:hAnsiTheme="minorHAnsi"/>
        </w:rPr>
      </w:pPr>
      <w:r w:rsidRPr="00061970">
        <w:rPr>
          <w:rFonts w:asciiTheme="minorHAnsi" w:hAnsiTheme="minorHAnsi" w:cs="Arial"/>
          <w:bCs/>
        </w:rPr>
        <w:t>Akceptacja pracownika ds. zamówień publicznych</w:t>
      </w:r>
    </w:p>
    <w:p w14:paraId="61FB6FB3" w14:textId="77777777" w:rsidR="00EA211A" w:rsidRPr="00061970" w:rsidRDefault="004D5202" w:rsidP="00BB1BF0">
      <w:pPr>
        <w:spacing w:line="360" w:lineRule="auto"/>
        <w:rPr>
          <w:rFonts w:asciiTheme="minorHAnsi" w:hAnsiTheme="minorHAnsi"/>
        </w:rPr>
      </w:pPr>
      <w:r w:rsidRPr="00061970">
        <w:rPr>
          <w:rFonts w:asciiTheme="minorHAnsi" w:hAnsiTheme="minorHAnsi" w:cs="Arial"/>
          <w:bCs/>
        </w:rPr>
        <w:t>(data, podpis)</w:t>
      </w:r>
    </w:p>
    <w:p w14:paraId="0BC87F23" w14:textId="25C20D7A" w:rsidR="00DC7C23" w:rsidRPr="00061970" w:rsidRDefault="00DC7C23" w:rsidP="00BB1BF0">
      <w:pPr>
        <w:spacing w:line="360" w:lineRule="auto"/>
        <w:rPr>
          <w:rFonts w:asciiTheme="minorHAnsi" w:hAnsiTheme="minorHAnsi"/>
        </w:rPr>
      </w:pPr>
    </w:p>
    <w:p w14:paraId="3F3CF9A3" w14:textId="2C95885C" w:rsidR="00EA211A" w:rsidRPr="00061970" w:rsidRDefault="002245E4" w:rsidP="00BB1BF0">
      <w:pPr>
        <w:spacing w:line="360" w:lineRule="auto"/>
        <w:rPr>
          <w:rFonts w:asciiTheme="minorHAnsi" w:hAnsiTheme="minorHAnsi"/>
        </w:rPr>
      </w:pPr>
      <w:r w:rsidRPr="00061970">
        <w:rPr>
          <w:rFonts w:asciiTheme="minorHAnsi" w:hAnsiTheme="minorHAnsi" w:cs="Arial"/>
          <w:bCs/>
        </w:rPr>
        <w:t>___________________________</w:t>
      </w:r>
    </w:p>
    <w:p w14:paraId="6FF26C9C" w14:textId="3341170B" w:rsidR="00EA211A" w:rsidRPr="00061970" w:rsidRDefault="004D5202" w:rsidP="00BB1BF0">
      <w:pPr>
        <w:spacing w:line="360" w:lineRule="auto"/>
        <w:rPr>
          <w:rFonts w:asciiTheme="minorHAnsi" w:hAnsiTheme="minorHAnsi"/>
        </w:rPr>
      </w:pPr>
      <w:r w:rsidRPr="00061970">
        <w:rPr>
          <w:rFonts w:asciiTheme="minorHAnsi" w:hAnsiTheme="minorHAnsi" w:cs="Arial"/>
          <w:bCs/>
        </w:rPr>
        <w:t>Akceptacja Głównego Księgowego</w:t>
      </w:r>
      <w:r w:rsidR="005C5ED0" w:rsidRPr="00061970">
        <w:rPr>
          <w:rFonts w:asciiTheme="minorHAnsi" w:hAnsiTheme="minorHAnsi" w:cs="Arial"/>
          <w:bCs/>
        </w:rPr>
        <w:t xml:space="preserve"> </w:t>
      </w:r>
      <w:r w:rsidRPr="00061970">
        <w:rPr>
          <w:rFonts w:asciiTheme="minorHAnsi" w:hAnsiTheme="minorHAnsi" w:cs="Arial"/>
          <w:bCs/>
        </w:rPr>
        <w:t>lub Zastępcy Głównego Księgowego</w:t>
      </w:r>
    </w:p>
    <w:p w14:paraId="4043BFB3" w14:textId="626D6417" w:rsidR="005E5C2D" w:rsidRPr="00061970" w:rsidRDefault="004D5202" w:rsidP="00C54A2D">
      <w:pPr>
        <w:spacing w:line="360" w:lineRule="auto"/>
        <w:rPr>
          <w:rFonts w:asciiTheme="minorHAnsi" w:hAnsiTheme="minorHAnsi"/>
        </w:rPr>
      </w:pPr>
      <w:r w:rsidRPr="00061970">
        <w:rPr>
          <w:rFonts w:asciiTheme="minorHAnsi" w:hAnsiTheme="minorHAnsi" w:cs="Arial"/>
          <w:bCs/>
        </w:rPr>
        <w:t>(data, podpis)</w:t>
      </w:r>
    </w:p>
    <w:sectPr w:rsidR="005E5C2D" w:rsidRPr="00061970" w:rsidSect="004D5202">
      <w:headerReference w:type="default" r:id="rId12"/>
      <w:footerReference w:type="default" r:id="rId13"/>
      <w:pgSz w:w="11906" w:h="16838"/>
      <w:pgMar w:top="1440" w:right="1440" w:bottom="1440" w:left="1440" w:header="284" w:footer="72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BB5CD" w16cex:dateUtc="2020-05-29T14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C1817" w14:textId="77777777" w:rsidR="00EF4EE6" w:rsidRDefault="00EF4EE6">
      <w:r>
        <w:separator/>
      </w:r>
    </w:p>
  </w:endnote>
  <w:endnote w:type="continuationSeparator" w:id="0">
    <w:p w14:paraId="736C7B4C" w14:textId="77777777" w:rsidR="00EF4EE6" w:rsidRDefault="00EF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121361547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C4834E" w14:textId="7D7122FD" w:rsidR="00837165" w:rsidRPr="00837165" w:rsidRDefault="00837165">
            <w:pPr>
              <w:pStyle w:val="Stopka"/>
              <w:jc w:val="center"/>
              <w:rPr>
                <w:rFonts w:asciiTheme="minorHAnsi" w:hAnsiTheme="minorHAnsi"/>
              </w:rPr>
            </w:pPr>
            <w:r w:rsidRPr="00837165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8" behindDoc="1" locked="0" layoutInCell="1" allowOverlap="1" wp14:anchorId="3146969F" wp14:editId="2509ED67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-22860</wp:posOffset>
                  </wp:positionV>
                  <wp:extent cx="3562350" cy="749300"/>
                  <wp:effectExtent l="0" t="0" r="0" b="0"/>
                  <wp:wrapSquare wrapText="bothSides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  <w:p w14:paraId="2662AEAE" w14:textId="77777777" w:rsidR="00837165" w:rsidRDefault="008371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B1E32" w14:textId="77777777" w:rsidR="00EF4EE6" w:rsidRDefault="00EF4EE6">
      <w:r>
        <w:separator/>
      </w:r>
    </w:p>
  </w:footnote>
  <w:footnote w:type="continuationSeparator" w:id="0">
    <w:p w14:paraId="0C4EA012" w14:textId="77777777" w:rsidR="00EF4EE6" w:rsidRDefault="00EF4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ACC30" w14:textId="7D8EF17C" w:rsidR="00EA211A" w:rsidRDefault="00EA211A">
    <w:pPr>
      <w:pStyle w:val="Nagwek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8263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434F83"/>
    <w:multiLevelType w:val="multilevel"/>
    <w:tmpl w:val="DAD478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D7516"/>
    <w:multiLevelType w:val="hybridMultilevel"/>
    <w:tmpl w:val="F18E9B94"/>
    <w:lvl w:ilvl="0" w:tplc="7D26AD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365B3"/>
    <w:multiLevelType w:val="hybridMultilevel"/>
    <w:tmpl w:val="1F5438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F351D"/>
    <w:multiLevelType w:val="multilevel"/>
    <w:tmpl w:val="93BADB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71BCF"/>
    <w:multiLevelType w:val="hybridMultilevel"/>
    <w:tmpl w:val="D8246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B6AA2"/>
    <w:multiLevelType w:val="multilevel"/>
    <w:tmpl w:val="34B207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0643A33"/>
    <w:multiLevelType w:val="hybridMultilevel"/>
    <w:tmpl w:val="054A6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14881"/>
    <w:multiLevelType w:val="hybridMultilevel"/>
    <w:tmpl w:val="413062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13FC2"/>
    <w:multiLevelType w:val="hybridMultilevel"/>
    <w:tmpl w:val="92C4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132B3"/>
    <w:multiLevelType w:val="hybridMultilevel"/>
    <w:tmpl w:val="68ACF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84F9F"/>
    <w:multiLevelType w:val="hybridMultilevel"/>
    <w:tmpl w:val="897A9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04A2C"/>
    <w:multiLevelType w:val="hybridMultilevel"/>
    <w:tmpl w:val="83606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44C7D"/>
    <w:multiLevelType w:val="hybridMultilevel"/>
    <w:tmpl w:val="5E66F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67FAF"/>
    <w:multiLevelType w:val="hybridMultilevel"/>
    <w:tmpl w:val="A52AB0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32560"/>
    <w:multiLevelType w:val="hybridMultilevel"/>
    <w:tmpl w:val="3CBA0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D5D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65A0A51"/>
    <w:multiLevelType w:val="multilevel"/>
    <w:tmpl w:val="D5F236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5DCC163E"/>
    <w:multiLevelType w:val="hybridMultilevel"/>
    <w:tmpl w:val="02246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D80CF0"/>
    <w:multiLevelType w:val="hybridMultilevel"/>
    <w:tmpl w:val="E1867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A63DE"/>
    <w:multiLevelType w:val="hybridMultilevel"/>
    <w:tmpl w:val="048E25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4A5023"/>
    <w:multiLevelType w:val="hybridMultilevel"/>
    <w:tmpl w:val="4698B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C6500"/>
    <w:multiLevelType w:val="hybridMultilevel"/>
    <w:tmpl w:val="34560EDE"/>
    <w:lvl w:ilvl="0" w:tplc="2326D23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D2C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2"/>
  </w:num>
  <w:num w:numId="5">
    <w:abstractNumId w:val="14"/>
  </w:num>
  <w:num w:numId="6">
    <w:abstractNumId w:val="3"/>
  </w:num>
  <w:num w:numId="7">
    <w:abstractNumId w:val="23"/>
  </w:num>
  <w:num w:numId="8">
    <w:abstractNumId w:val="12"/>
  </w:num>
  <w:num w:numId="9">
    <w:abstractNumId w:val="19"/>
  </w:num>
  <w:num w:numId="10">
    <w:abstractNumId w:val="16"/>
  </w:num>
  <w:num w:numId="11">
    <w:abstractNumId w:val="1"/>
  </w:num>
  <w:num w:numId="12">
    <w:abstractNumId w:val="10"/>
  </w:num>
  <w:num w:numId="13">
    <w:abstractNumId w:val="21"/>
  </w:num>
  <w:num w:numId="14">
    <w:abstractNumId w:val="13"/>
  </w:num>
  <w:num w:numId="15">
    <w:abstractNumId w:val="7"/>
  </w:num>
  <w:num w:numId="16">
    <w:abstractNumId w:val="22"/>
  </w:num>
  <w:num w:numId="17">
    <w:abstractNumId w:val="15"/>
  </w:num>
  <w:num w:numId="18">
    <w:abstractNumId w:val="5"/>
  </w:num>
  <w:num w:numId="19">
    <w:abstractNumId w:val="8"/>
  </w:num>
  <w:num w:numId="20">
    <w:abstractNumId w:val="18"/>
  </w:num>
  <w:num w:numId="21">
    <w:abstractNumId w:val="20"/>
  </w:num>
  <w:num w:numId="22">
    <w:abstractNumId w:val="11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1A"/>
    <w:rsid w:val="00033F85"/>
    <w:rsid w:val="000347F6"/>
    <w:rsid w:val="00061970"/>
    <w:rsid w:val="00081E6A"/>
    <w:rsid w:val="00093149"/>
    <w:rsid w:val="00097EB2"/>
    <w:rsid w:val="000C2A72"/>
    <w:rsid w:val="000E21CC"/>
    <w:rsid w:val="000E230F"/>
    <w:rsid w:val="000E46D9"/>
    <w:rsid w:val="00100ED3"/>
    <w:rsid w:val="0014238E"/>
    <w:rsid w:val="00144FB5"/>
    <w:rsid w:val="00162300"/>
    <w:rsid w:val="001634DF"/>
    <w:rsid w:val="00193B7B"/>
    <w:rsid w:val="001D676F"/>
    <w:rsid w:val="00207088"/>
    <w:rsid w:val="00216440"/>
    <w:rsid w:val="0021693E"/>
    <w:rsid w:val="002245E4"/>
    <w:rsid w:val="002364B1"/>
    <w:rsid w:val="002425E8"/>
    <w:rsid w:val="0028466B"/>
    <w:rsid w:val="002A3E63"/>
    <w:rsid w:val="002B161B"/>
    <w:rsid w:val="002C21CA"/>
    <w:rsid w:val="002C24B1"/>
    <w:rsid w:val="002C637E"/>
    <w:rsid w:val="003056B7"/>
    <w:rsid w:val="003124E4"/>
    <w:rsid w:val="00330C38"/>
    <w:rsid w:val="00332A57"/>
    <w:rsid w:val="003643A3"/>
    <w:rsid w:val="0037560B"/>
    <w:rsid w:val="00382219"/>
    <w:rsid w:val="003824A9"/>
    <w:rsid w:val="00391020"/>
    <w:rsid w:val="003B63AC"/>
    <w:rsid w:val="003E2208"/>
    <w:rsid w:val="003F63A8"/>
    <w:rsid w:val="0040485D"/>
    <w:rsid w:val="00415788"/>
    <w:rsid w:val="0041686E"/>
    <w:rsid w:val="00432EEA"/>
    <w:rsid w:val="00451641"/>
    <w:rsid w:val="004525E0"/>
    <w:rsid w:val="0045678D"/>
    <w:rsid w:val="00493F2E"/>
    <w:rsid w:val="004952C5"/>
    <w:rsid w:val="00496B2F"/>
    <w:rsid w:val="004A2EC1"/>
    <w:rsid w:val="004D5202"/>
    <w:rsid w:val="005262EE"/>
    <w:rsid w:val="0053476F"/>
    <w:rsid w:val="0054298B"/>
    <w:rsid w:val="0054699E"/>
    <w:rsid w:val="00551533"/>
    <w:rsid w:val="005702F1"/>
    <w:rsid w:val="00584E7B"/>
    <w:rsid w:val="005A35CF"/>
    <w:rsid w:val="005B1C16"/>
    <w:rsid w:val="005B2139"/>
    <w:rsid w:val="005C5ED0"/>
    <w:rsid w:val="005D72A4"/>
    <w:rsid w:val="005D746F"/>
    <w:rsid w:val="005E1867"/>
    <w:rsid w:val="005E4F69"/>
    <w:rsid w:val="005E5C2D"/>
    <w:rsid w:val="005E796D"/>
    <w:rsid w:val="005F6178"/>
    <w:rsid w:val="006074D3"/>
    <w:rsid w:val="006241D6"/>
    <w:rsid w:val="006331C4"/>
    <w:rsid w:val="006503E8"/>
    <w:rsid w:val="00682791"/>
    <w:rsid w:val="006A30D2"/>
    <w:rsid w:val="006A5711"/>
    <w:rsid w:val="006B4AF7"/>
    <w:rsid w:val="006C5EA6"/>
    <w:rsid w:val="006C7C4F"/>
    <w:rsid w:val="006D434E"/>
    <w:rsid w:val="006E7530"/>
    <w:rsid w:val="007115CC"/>
    <w:rsid w:val="0071413E"/>
    <w:rsid w:val="00724233"/>
    <w:rsid w:val="00732955"/>
    <w:rsid w:val="007350D7"/>
    <w:rsid w:val="007621BB"/>
    <w:rsid w:val="00776149"/>
    <w:rsid w:val="0079385B"/>
    <w:rsid w:val="00795E34"/>
    <w:rsid w:val="007A1C44"/>
    <w:rsid w:val="007A78C6"/>
    <w:rsid w:val="007C2C03"/>
    <w:rsid w:val="007D71CD"/>
    <w:rsid w:val="007E74F6"/>
    <w:rsid w:val="007E7F57"/>
    <w:rsid w:val="0080770E"/>
    <w:rsid w:val="008230F3"/>
    <w:rsid w:val="00832F14"/>
    <w:rsid w:val="008338E1"/>
    <w:rsid w:val="00837165"/>
    <w:rsid w:val="008378AB"/>
    <w:rsid w:val="0085178E"/>
    <w:rsid w:val="00853D21"/>
    <w:rsid w:val="00855A90"/>
    <w:rsid w:val="0087260B"/>
    <w:rsid w:val="0088789C"/>
    <w:rsid w:val="008966AE"/>
    <w:rsid w:val="008B644E"/>
    <w:rsid w:val="008C6352"/>
    <w:rsid w:val="008C64A7"/>
    <w:rsid w:val="008D506B"/>
    <w:rsid w:val="008E167D"/>
    <w:rsid w:val="00901889"/>
    <w:rsid w:val="00905700"/>
    <w:rsid w:val="0091110E"/>
    <w:rsid w:val="009351F2"/>
    <w:rsid w:val="00937392"/>
    <w:rsid w:val="00985B26"/>
    <w:rsid w:val="0099405C"/>
    <w:rsid w:val="0099550D"/>
    <w:rsid w:val="009A0EC8"/>
    <w:rsid w:val="009C6904"/>
    <w:rsid w:val="009C7445"/>
    <w:rsid w:val="009D12AC"/>
    <w:rsid w:val="00A02C77"/>
    <w:rsid w:val="00A1541C"/>
    <w:rsid w:val="00A35E2A"/>
    <w:rsid w:val="00A82C03"/>
    <w:rsid w:val="00A85A18"/>
    <w:rsid w:val="00AA65D7"/>
    <w:rsid w:val="00AC6624"/>
    <w:rsid w:val="00AC7957"/>
    <w:rsid w:val="00AE44D5"/>
    <w:rsid w:val="00AE6A30"/>
    <w:rsid w:val="00AF4079"/>
    <w:rsid w:val="00AF6414"/>
    <w:rsid w:val="00B0264D"/>
    <w:rsid w:val="00B22EB6"/>
    <w:rsid w:val="00B321BA"/>
    <w:rsid w:val="00B326B2"/>
    <w:rsid w:val="00B416F4"/>
    <w:rsid w:val="00B43410"/>
    <w:rsid w:val="00B61607"/>
    <w:rsid w:val="00B734C7"/>
    <w:rsid w:val="00B81059"/>
    <w:rsid w:val="00B87839"/>
    <w:rsid w:val="00B9251C"/>
    <w:rsid w:val="00BA526F"/>
    <w:rsid w:val="00BB1BF0"/>
    <w:rsid w:val="00BC214F"/>
    <w:rsid w:val="00BD0304"/>
    <w:rsid w:val="00BE6FC8"/>
    <w:rsid w:val="00BF278E"/>
    <w:rsid w:val="00C01221"/>
    <w:rsid w:val="00C148AA"/>
    <w:rsid w:val="00C351AC"/>
    <w:rsid w:val="00C4235E"/>
    <w:rsid w:val="00C5125B"/>
    <w:rsid w:val="00C54A2D"/>
    <w:rsid w:val="00C5572A"/>
    <w:rsid w:val="00C66479"/>
    <w:rsid w:val="00C678D4"/>
    <w:rsid w:val="00C7228F"/>
    <w:rsid w:val="00CA20C9"/>
    <w:rsid w:val="00CA4E3A"/>
    <w:rsid w:val="00CD32E3"/>
    <w:rsid w:val="00CE51FB"/>
    <w:rsid w:val="00CF15EE"/>
    <w:rsid w:val="00D17EB6"/>
    <w:rsid w:val="00D2632D"/>
    <w:rsid w:val="00D272C6"/>
    <w:rsid w:val="00D675E0"/>
    <w:rsid w:val="00D822F7"/>
    <w:rsid w:val="00DA4D55"/>
    <w:rsid w:val="00DB6D55"/>
    <w:rsid w:val="00DC7C23"/>
    <w:rsid w:val="00E12834"/>
    <w:rsid w:val="00E3262E"/>
    <w:rsid w:val="00E3500E"/>
    <w:rsid w:val="00E42640"/>
    <w:rsid w:val="00E57086"/>
    <w:rsid w:val="00E61BB8"/>
    <w:rsid w:val="00E72553"/>
    <w:rsid w:val="00E95A4B"/>
    <w:rsid w:val="00E96CDE"/>
    <w:rsid w:val="00E97F58"/>
    <w:rsid w:val="00EA211A"/>
    <w:rsid w:val="00ED0CC4"/>
    <w:rsid w:val="00ED7F29"/>
    <w:rsid w:val="00EE3368"/>
    <w:rsid w:val="00EF4EE6"/>
    <w:rsid w:val="00F72991"/>
    <w:rsid w:val="00FA704A"/>
    <w:rsid w:val="00FB0CF4"/>
    <w:rsid w:val="00FC1620"/>
    <w:rsid w:val="00FD1504"/>
    <w:rsid w:val="00FE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3449F2"/>
  <w15:docId w15:val="{2615487E-268E-434B-BB0D-77F6005F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C7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619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next w:val="Normalny"/>
    <w:link w:val="Nagwek2Znak"/>
    <w:semiHidden/>
    <w:unhideWhenUsed/>
    <w:qFormat/>
    <w:rsid w:val="00E706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gwek31">
    <w:name w:val="Nagłówek 31"/>
    <w:basedOn w:val="Normalny"/>
    <w:next w:val="Normalny"/>
    <w:link w:val="Nagwek3Znak"/>
    <w:semiHidden/>
    <w:unhideWhenUsed/>
    <w:qFormat/>
    <w:rsid w:val="00477F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51">
    <w:name w:val="Nagłówek 51"/>
    <w:basedOn w:val="Normalny"/>
    <w:next w:val="Normalny"/>
    <w:link w:val="Nagwek5Znak"/>
    <w:qFormat/>
    <w:rsid w:val="00784F67"/>
    <w:pPr>
      <w:keepNext/>
      <w:numPr>
        <w:ilvl w:val="4"/>
        <w:numId w:val="1"/>
      </w:numPr>
      <w:suppressAutoHyphens/>
      <w:jc w:val="center"/>
      <w:outlineLvl w:val="4"/>
    </w:pPr>
    <w:rPr>
      <w:b/>
      <w:sz w:val="28"/>
      <w:lang w:eastAsia="ar-SA"/>
    </w:rPr>
  </w:style>
  <w:style w:type="character" w:customStyle="1" w:styleId="NagwekZnak">
    <w:name w:val="Nagłówek Znak"/>
    <w:link w:val="Nagwek"/>
    <w:uiPriority w:val="99"/>
    <w:qFormat/>
    <w:rsid w:val="00A12441"/>
    <w:rPr>
      <w:sz w:val="24"/>
      <w:szCs w:val="24"/>
      <w:lang w:eastAsia="pl-PL" w:bidi="ar-SA"/>
    </w:rPr>
  </w:style>
  <w:style w:type="character" w:customStyle="1" w:styleId="StopkaZnak">
    <w:name w:val="Stopka Znak"/>
    <w:link w:val="Stopka1"/>
    <w:uiPriority w:val="99"/>
    <w:qFormat/>
    <w:rsid w:val="00A12441"/>
    <w:rPr>
      <w:sz w:val="24"/>
      <w:szCs w:val="24"/>
      <w:lang w:eastAsia="pl-PL" w:bidi="ar-SA"/>
    </w:rPr>
  </w:style>
  <w:style w:type="character" w:customStyle="1" w:styleId="TekstpodstawowyZnak">
    <w:name w:val="Tekst podstawowy Znak"/>
    <w:link w:val="Tekstpodstawowy"/>
    <w:qFormat/>
    <w:rsid w:val="00F84EA4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9E301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E301D"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C92774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C92774"/>
    <w:rPr>
      <w:vertAlign w:val="superscript"/>
    </w:rPr>
  </w:style>
  <w:style w:type="character" w:customStyle="1" w:styleId="Nagwek5Znak">
    <w:name w:val="Nagłówek 5 Znak"/>
    <w:basedOn w:val="Domylnaczcionkaakapitu"/>
    <w:link w:val="Nagwek51"/>
    <w:qFormat/>
    <w:rsid w:val="00784F67"/>
    <w:rPr>
      <w:b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1"/>
    <w:semiHidden/>
    <w:qFormat/>
    <w:rsid w:val="00E706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4534BA"/>
    <w:rPr>
      <w:b/>
      <w:bCs/>
    </w:rPr>
  </w:style>
  <w:style w:type="character" w:customStyle="1" w:styleId="Nagwek3Znak">
    <w:name w:val="Nagłówek 3 Znak"/>
    <w:basedOn w:val="Domylnaczcionkaakapitu"/>
    <w:link w:val="Nagwek31"/>
    <w:semiHidden/>
    <w:qFormat/>
    <w:rsid w:val="00477F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sz w:val="20"/>
      <w:szCs w:val="2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Calibri" w:hAnsi="Calibri" w:cs="Symbol"/>
      <w:b/>
      <w:sz w:val="22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WW8Num4z0">
    <w:name w:val="WW8Num4z0"/>
    <w:qFormat/>
    <w:rPr>
      <w:rFonts w:ascii="Calibri" w:hAnsi="Calibri" w:cs="Calibri"/>
      <w:b w:val="0"/>
      <w:color w:val="0D0D0D"/>
      <w:kern w:val="2"/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BB2C79"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qFormat/>
    <w:rsid w:val="00BB2C79"/>
    <w:pPr>
      <w:spacing w:line="360" w:lineRule="auto"/>
      <w:jc w:val="center"/>
    </w:pPr>
    <w:rPr>
      <w:sz w:val="28"/>
      <w:szCs w:val="20"/>
    </w:rPr>
  </w:style>
  <w:style w:type="paragraph" w:styleId="Tekstpodstawowy2">
    <w:name w:val="Body Text 2"/>
    <w:basedOn w:val="Normalny"/>
    <w:qFormat/>
    <w:rsid w:val="00BB2C79"/>
    <w:pPr>
      <w:spacing w:line="360" w:lineRule="auto"/>
    </w:pPr>
    <w:rPr>
      <w:szCs w:val="20"/>
    </w:rPr>
  </w:style>
  <w:style w:type="paragraph" w:styleId="Tekstpodstawowywcity">
    <w:name w:val="Body Text Indent"/>
    <w:basedOn w:val="Normalny"/>
    <w:rsid w:val="00BB2C79"/>
    <w:pPr>
      <w:spacing w:line="360" w:lineRule="auto"/>
      <w:ind w:firstLine="708"/>
      <w:jc w:val="both"/>
    </w:pPr>
    <w:rPr>
      <w:szCs w:val="20"/>
    </w:rPr>
  </w:style>
  <w:style w:type="paragraph" w:styleId="Tekstdymka">
    <w:name w:val="Balloon Text"/>
    <w:basedOn w:val="Normalny"/>
    <w:semiHidden/>
    <w:qFormat/>
    <w:rsid w:val="00671FE6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uiPriority w:val="99"/>
    <w:rsid w:val="00A12441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rsid w:val="00A12441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F84EA4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E301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E301D"/>
    <w:rPr>
      <w:sz w:val="20"/>
      <w:szCs w:val="20"/>
    </w:rPr>
  </w:style>
  <w:style w:type="paragraph" w:customStyle="1" w:styleId="Tekstprzypisudolnego1">
    <w:name w:val="Tekst przypisu dolnego1"/>
    <w:basedOn w:val="Normalny"/>
    <w:link w:val="TekstprzypisudolnegoZnak"/>
    <w:rsid w:val="00C927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4534BA"/>
    <w:rPr>
      <w:b/>
      <w:bCs/>
    </w:rPr>
  </w:style>
  <w:style w:type="numbering" w:customStyle="1" w:styleId="WW8Num4">
    <w:name w:val="WW8Num4"/>
    <w:qFormat/>
  </w:style>
  <w:style w:type="table" w:styleId="Tabela-Siatka">
    <w:name w:val="Table Grid"/>
    <w:basedOn w:val="Standardowy"/>
    <w:uiPriority w:val="59"/>
    <w:rsid w:val="00D06C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E74F6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7D71CD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1059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326B2"/>
    <w:rPr>
      <w:color w:val="605E5C"/>
      <w:shd w:val="clear" w:color="auto" w:fill="E1DFDD"/>
    </w:rPr>
  </w:style>
  <w:style w:type="paragraph" w:styleId="Stopka">
    <w:name w:val="footer"/>
    <w:basedOn w:val="Normalny"/>
    <w:link w:val="StopkaZnak1"/>
    <w:uiPriority w:val="99"/>
    <w:unhideWhenUsed/>
    <w:rsid w:val="0083716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837165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2C637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619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F228374FA6745B03AD472B35F0A90" ma:contentTypeVersion="0" ma:contentTypeDescription="Utwórz nowy dokument." ma:contentTypeScope="" ma:versionID="eceeee760a3914785fd5af9e543944da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DZK5T5Q4HHWX-96-63</_dlc_DocId>
    <_dlc_DocIdUrl xmlns="0df2b693-7fbf-4756-ae3f-c788f350777c">
      <Url>https://intranet/Docs/_layouts/15/DocIdRedir.aspx?ID=DZK5T5Q4HHWX-96-63</Url>
      <Description>DZK5T5Q4HHWX-96-63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D6E96-A058-4D80-A8B6-DB630B2FA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8D418E-2C6E-4ACE-894C-424CE30A1956}">
  <ds:schemaRefs>
    <ds:schemaRef ds:uri="http://schemas.microsoft.com/office/2006/metadata/properties"/>
    <ds:schemaRef ds:uri="http://schemas.microsoft.com/office/infopath/2007/PartnerControls"/>
    <ds:schemaRef ds:uri="0df2b693-7fbf-4756-ae3f-c788f350777c"/>
  </ds:schemaRefs>
</ds:datastoreItem>
</file>

<file path=customXml/itemProps3.xml><?xml version="1.0" encoding="utf-8"?>
<ds:datastoreItem xmlns:ds="http://schemas.openxmlformats.org/officeDocument/2006/customXml" ds:itemID="{A4CDA355-7C37-427E-AF24-1BC40EB603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E8AF7B-598F-4F90-A17E-1CCDC7A9440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0BD3E7B-BBE9-4AE1-9D6A-55FE9341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1570</Words>
  <Characters>9425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DOKUMENTUJĄCY UDZIELENIE ZAMÓWIENIA O WARTOŚCI</vt:lpstr>
    </vt:vector>
  </TitlesOfParts>
  <Company>JEWISHMUSEUM</Company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DOKUMENTUJĄCY UDZIELENIE ZAMÓWIENIA O WARTOŚCI</dc:title>
  <dc:subject/>
  <dc:creator>bstanecka</dc:creator>
  <dc:description/>
  <cp:lastModifiedBy>Cybulska Aleksandra</cp:lastModifiedBy>
  <cp:revision>2</cp:revision>
  <cp:lastPrinted>2020-02-05T08:04:00Z</cp:lastPrinted>
  <dcterms:created xsi:type="dcterms:W3CDTF">2020-12-09T11:02:00Z</dcterms:created>
  <dcterms:modified xsi:type="dcterms:W3CDTF">2020-12-09T11:02:00Z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JEWISHMUSEUM</vt:lpwstr>
  </property>
  <property fmtid="{D5CDD505-2E9C-101B-9397-08002B2CF9AE}" pid="4" name="ContentTypeId">
    <vt:lpwstr>0x010100BF8F228374FA6745B03AD472B35F0A90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dlc_DocIdItemGuid">
    <vt:lpwstr>3c021c88-998c-4c9c-8bb7-7b556532f2d5</vt:lpwstr>
  </property>
</Properties>
</file>