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0ACA1" w14:textId="77777777" w:rsidR="000C0B2F" w:rsidRPr="001F106C" w:rsidRDefault="000C0B2F" w:rsidP="006F0469">
      <w:pPr>
        <w:pStyle w:val="Nagwek1"/>
        <w:spacing w:after="240" w:line="360" w:lineRule="auto"/>
        <w:rPr>
          <w:rFonts w:asciiTheme="minorHAnsi" w:hAnsiTheme="minorHAnsi" w:cstheme="minorHAnsi"/>
          <w:color w:val="auto"/>
        </w:rPr>
      </w:pPr>
      <w:r w:rsidRPr="001F106C">
        <w:rPr>
          <w:rFonts w:asciiTheme="minorHAnsi" w:hAnsiTheme="minorHAnsi" w:cstheme="minorHAnsi"/>
          <w:color w:val="auto"/>
        </w:rPr>
        <w:t>Informacja Prawna:</w:t>
      </w:r>
    </w:p>
    <w:p w14:paraId="39F48B0C" w14:textId="6DF53A4F" w:rsidR="001A6640" w:rsidRDefault="000C0B2F" w:rsidP="006F0469">
      <w:pPr>
        <w:spacing w:before="240" w:after="240" w:line="360" w:lineRule="auto"/>
        <w:rPr>
          <w:iCs/>
          <w:sz w:val="24"/>
          <w:szCs w:val="24"/>
          <w:lang w:eastAsia="pl-PL"/>
        </w:rPr>
      </w:pPr>
      <w:r w:rsidRPr="007F781E">
        <w:rPr>
          <w:iCs/>
          <w:sz w:val="24"/>
          <w:szCs w:val="24"/>
          <w:lang w:eastAsia="pl-PL"/>
        </w:rPr>
        <w:t>Muzeum oświadcza, że dane osobowe Wykonawcy w zakresie obejmującym imię, nazwisko, adres zamieszkania, PESEL, oraz numer rachunku bankowego, będą przetwarzane przez Muzeum jako administratora danych osobowych, zgodnie z przepisami ustawy z dnia 10 maja 2018 r. o ochronie danych osobowych (</w:t>
      </w:r>
      <w:proofErr w:type="spellStart"/>
      <w:r w:rsidR="0030158F" w:rsidRPr="0030158F">
        <w:rPr>
          <w:iCs/>
          <w:sz w:val="24"/>
          <w:szCs w:val="24"/>
          <w:lang w:eastAsia="pl-PL"/>
        </w:rPr>
        <w:t>t.j</w:t>
      </w:r>
      <w:proofErr w:type="spellEnd"/>
      <w:r w:rsidR="0030158F" w:rsidRPr="0030158F">
        <w:rPr>
          <w:iCs/>
          <w:sz w:val="24"/>
          <w:szCs w:val="24"/>
          <w:lang w:eastAsia="pl-PL"/>
        </w:rPr>
        <w:t>. Dz. U. z 2019 r. poz. 1781</w:t>
      </w:r>
      <w:r w:rsidRPr="007F781E">
        <w:rPr>
          <w:iCs/>
          <w:sz w:val="24"/>
          <w:szCs w:val="24"/>
          <w:lang w:eastAsia="pl-PL"/>
        </w:rPr>
        <w:t xml:space="preserve">), Rozporządzeniem Parlamentu Europejskiego i Rady UE z dnia 27 kwietnia 2016 w sprawie ochrony osób fizycznych w związku z przetwarzaniem danych osobowych i w sprawie swobodnego przepływu takich danych oraz uchylenia dyrektywy 95/46/WE (dalej „RODO”), oraz innymi powszechnie obowiązującymi przepisami prawa w celu przygotowania i prowadzenia postępowania </w:t>
      </w:r>
      <w:r w:rsidR="00F30A46">
        <w:rPr>
          <w:iCs/>
          <w:sz w:val="24"/>
          <w:szCs w:val="24"/>
          <w:lang w:eastAsia="pl-PL"/>
        </w:rPr>
        <w:t xml:space="preserve">z zakresu działalności kulturalnej, </w:t>
      </w:r>
      <w:r w:rsidRPr="007F781E">
        <w:rPr>
          <w:iCs/>
          <w:sz w:val="24"/>
          <w:szCs w:val="24"/>
          <w:lang w:eastAsia="pl-PL"/>
        </w:rPr>
        <w:t>a w konsekwencji doprowadzenia do podpisania umowy, w tym w celu realizacji płatności wynagrodzenia dla Wykonawcy.</w:t>
      </w:r>
    </w:p>
    <w:p w14:paraId="5DF57853" w14:textId="4AEC7FF2" w:rsidR="001A6640" w:rsidRDefault="009C6B24" w:rsidP="006F0469">
      <w:pPr>
        <w:spacing w:before="240" w:after="240" w:line="360" w:lineRule="auto"/>
        <w:rPr>
          <w:iCs/>
          <w:sz w:val="24"/>
          <w:szCs w:val="24"/>
          <w:lang w:eastAsia="pl-PL"/>
        </w:rPr>
      </w:pPr>
      <w:r>
        <w:rPr>
          <w:iCs/>
          <w:sz w:val="24"/>
          <w:szCs w:val="24"/>
          <w:lang w:eastAsia="pl-PL"/>
        </w:rPr>
        <w:t xml:space="preserve">Z </w:t>
      </w:r>
      <w:r w:rsidRPr="009C6B24">
        <w:rPr>
          <w:iCs/>
          <w:sz w:val="24"/>
          <w:szCs w:val="24"/>
          <w:lang w:eastAsia="pl-PL"/>
        </w:rPr>
        <w:t>Administratorem moż</w:t>
      </w:r>
      <w:r>
        <w:rPr>
          <w:iCs/>
          <w:sz w:val="24"/>
          <w:szCs w:val="24"/>
          <w:lang w:eastAsia="pl-PL"/>
        </w:rPr>
        <w:t>na się</w:t>
      </w:r>
      <w:r w:rsidRPr="009C6B24">
        <w:rPr>
          <w:iCs/>
          <w:sz w:val="24"/>
          <w:szCs w:val="24"/>
          <w:lang w:eastAsia="pl-PL"/>
        </w:rPr>
        <w:t xml:space="preserve"> skontaktować pisemnie, za pomocą poczty tradycyjnej pisząc na adres naszej siedziby.</w:t>
      </w:r>
    </w:p>
    <w:p w14:paraId="688FE552" w14:textId="3A842A77" w:rsidR="00E23D13" w:rsidRDefault="00E23D13" w:rsidP="006F0469">
      <w:pPr>
        <w:spacing w:before="240" w:after="240" w:line="360" w:lineRule="auto"/>
        <w:rPr>
          <w:iCs/>
          <w:sz w:val="24"/>
          <w:szCs w:val="24"/>
          <w:lang w:eastAsia="pl-PL"/>
        </w:rPr>
      </w:pPr>
      <w:r w:rsidRPr="00E23D13">
        <w:rPr>
          <w:iCs/>
          <w:sz w:val="24"/>
          <w:szCs w:val="24"/>
          <w:lang w:eastAsia="pl-PL"/>
        </w:rPr>
        <w:t>Inspektor Ochrony Danych powołany przez Administratora nadzoruje prawidłowość przetwarzania danych osobowych. Z Inspektorem Ochrony Danych można skontaktować się za pomocą poczty tradycyjnej</w:t>
      </w:r>
      <w:r w:rsidR="00E06DC6">
        <w:rPr>
          <w:iCs/>
          <w:sz w:val="24"/>
          <w:szCs w:val="24"/>
          <w:lang w:eastAsia="pl-PL"/>
        </w:rPr>
        <w:t>,</w:t>
      </w:r>
      <w:r w:rsidRPr="00E23D13">
        <w:rPr>
          <w:iCs/>
          <w:sz w:val="24"/>
          <w:szCs w:val="24"/>
          <w:lang w:eastAsia="pl-PL"/>
        </w:rPr>
        <w:t xml:space="preserve"> pisząc na adres: ul. Anielewicza 6, 00-157 Warszawa, za pośrednictwem adresu e-mail: </w:t>
      </w:r>
      <w:hyperlink r:id="rId11" w:history="1">
        <w:r w:rsidRPr="00635AC6">
          <w:rPr>
            <w:rStyle w:val="Hipercze"/>
            <w:iCs/>
            <w:sz w:val="24"/>
            <w:szCs w:val="24"/>
            <w:lang w:eastAsia="pl-PL"/>
          </w:rPr>
          <w:t>iod@polin.pl</w:t>
        </w:r>
      </w:hyperlink>
      <w:r w:rsidRPr="00E23D13">
        <w:rPr>
          <w:iCs/>
          <w:sz w:val="24"/>
          <w:szCs w:val="24"/>
          <w:lang w:eastAsia="pl-PL"/>
        </w:rPr>
        <w:t xml:space="preserve"> lub telefonicznie tel. 22 471 03 41</w:t>
      </w:r>
      <w:r w:rsidR="00DF1043">
        <w:rPr>
          <w:iCs/>
          <w:sz w:val="24"/>
          <w:szCs w:val="24"/>
          <w:lang w:eastAsia="pl-PL"/>
        </w:rPr>
        <w:t>.</w:t>
      </w:r>
    </w:p>
    <w:p w14:paraId="54B0ACA2" w14:textId="2D15FA6B" w:rsidR="000C0B2F" w:rsidRPr="007F781E" w:rsidRDefault="000C0B2F" w:rsidP="006F0469">
      <w:pPr>
        <w:spacing w:before="240" w:after="240" w:line="360" w:lineRule="auto"/>
        <w:rPr>
          <w:iCs/>
          <w:sz w:val="24"/>
          <w:szCs w:val="24"/>
          <w:lang w:eastAsia="pl-PL"/>
        </w:rPr>
      </w:pPr>
      <w:r w:rsidRPr="007F781E">
        <w:rPr>
          <w:iCs/>
          <w:sz w:val="24"/>
          <w:szCs w:val="24"/>
          <w:lang w:eastAsia="pl-PL"/>
        </w:rPr>
        <w:t xml:space="preserve">Dane osobowe, o których mowa powyżej będą przetwarzane przez Muzeum przez okres trwania umowy oraz przez okres przedawnienia ewentualnych roszczeń wynikających </w:t>
      </w:r>
      <w:r w:rsidR="001A6640">
        <w:rPr>
          <w:iCs/>
          <w:sz w:val="24"/>
          <w:szCs w:val="24"/>
          <w:lang w:eastAsia="pl-PL"/>
        </w:rPr>
        <w:br/>
      </w:r>
      <w:r w:rsidRPr="007F781E">
        <w:rPr>
          <w:iCs/>
          <w:sz w:val="24"/>
          <w:szCs w:val="24"/>
          <w:lang w:eastAsia="pl-PL"/>
        </w:rPr>
        <w:t>z umowy.</w:t>
      </w:r>
    </w:p>
    <w:p w14:paraId="54B0ACA3" w14:textId="4552CC5D" w:rsidR="000C0B2F" w:rsidRPr="007F781E" w:rsidRDefault="000C0B2F" w:rsidP="006F0469">
      <w:pPr>
        <w:spacing w:before="240" w:after="240" w:line="360" w:lineRule="auto"/>
        <w:rPr>
          <w:iCs/>
          <w:sz w:val="24"/>
          <w:szCs w:val="24"/>
          <w:lang w:eastAsia="pl-PL"/>
        </w:rPr>
      </w:pPr>
      <w:r w:rsidRPr="007F781E">
        <w:rPr>
          <w:iCs/>
          <w:sz w:val="24"/>
          <w:szCs w:val="24"/>
          <w:lang w:eastAsia="pl-PL"/>
        </w:rPr>
        <w:t>Dane osobowe Wykonawcy przetwarzane są na podstawie art. 6 ust. 1 lit. b i c RODO.</w:t>
      </w:r>
    </w:p>
    <w:p w14:paraId="3CB1435C" w14:textId="73CAC8E8" w:rsidR="001A6640" w:rsidRPr="007F781E" w:rsidRDefault="000C0B2F" w:rsidP="006F0469">
      <w:pPr>
        <w:spacing w:before="240" w:after="240" w:line="360" w:lineRule="auto"/>
        <w:rPr>
          <w:iCs/>
          <w:sz w:val="24"/>
          <w:szCs w:val="24"/>
          <w:lang w:eastAsia="pl-PL"/>
        </w:rPr>
      </w:pPr>
      <w:r w:rsidRPr="007F781E">
        <w:rPr>
          <w:iCs/>
          <w:sz w:val="24"/>
          <w:szCs w:val="24"/>
          <w:lang w:eastAsia="pl-PL"/>
        </w:rPr>
        <w:t>Podanie danych osobowych jest dobrowolne, ale niezbędne do zawarcia i wykonania Umowy, a Wykonawcy przysługuje prawo dostępu do treści danych osobowych oraz ich poprawiania, sprostowania oraz do usunięcia, ograniczenia przetwarzania, wniesienia sprzeciwu wobec ich przetwarzania. Ponadto Wykonawcy przysługuje prawo do wniesienia skargi do organu nadzorczego właściwego dla przetwarzania danych</w:t>
      </w:r>
      <w:r w:rsidR="00E23D13">
        <w:rPr>
          <w:iCs/>
          <w:sz w:val="24"/>
          <w:szCs w:val="24"/>
          <w:lang w:eastAsia="pl-PL"/>
        </w:rPr>
        <w:t xml:space="preserve"> tj. </w:t>
      </w:r>
      <w:r w:rsidR="00E23D13" w:rsidRPr="00E23D13">
        <w:rPr>
          <w:iCs/>
          <w:sz w:val="24"/>
          <w:szCs w:val="24"/>
          <w:lang w:eastAsia="pl-PL"/>
        </w:rPr>
        <w:t>Prezesa Urzędu Ochrony Danych Osobowych</w:t>
      </w:r>
      <w:r w:rsidRPr="007F781E">
        <w:rPr>
          <w:iCs/>
          <w:sz w:val="24"/>
          <w:szCs w:val="24"/>
          <w:lang w:eastAsia="pl-PL"/>
        </w:rPr>
        <w:t>.</w:t>
      </w:r>
    </w:p>
    <w:p w14:paraId="54B0ACA7" w14:textId="77777777" w:rsidR="000C0B2F" w:rsidRPr="007F781E" w:rsidRDefault="000C0B2F" w:rsidP="006F0469">
      <w:pPr>
        <w:spacing w:before="240" w:after="240" w:line="360" w:lineRule="auto"/>
        <w:rPr>
          <w:iCs/>
          <w:sz w:val="24"/>
          <w:szCs w:val="24"/>
          <w:lang w:eastAsia="pl-PL"/>
        </w:rPr>
      </w:pPr>
      <w:r w:rsidRPr="007F781E">
        <w:rPr>
          <w:iCs/>
          <w:sz w:val="24"/>
          <w:szCs w:val="24"/>
          <w:lang w:eastAsia="pl-PL"/>
        </w:rPr>
        <w:lastRenderedPageBreak/>
        <w:t>Odbiorcami danych osobowych Wykonawcy, w związku i w celu udzielenia zamówienia a w konsekwencji zawarcia umowy, mogą być:</w:t>
      </w:r>
    </w:p>
    <w:p w14:paraId="54B0ACA8" w14:textId="01140698" w:rsidR="000C0B2F" w:rsidRPr="00BB10A8" w:rsidRDefault="000C0B2F" w:rsidP="006F0469">
      <w:pPr>
        <w:pStyle w:val="Akapitzlist"/>
        <w:numPr>
          <w:ilvl w:val="0"/>
          <w:numId w:val="1"/>
        </w:numPr>
        <w:spacing w:before="240" w:after="240" w:line="360" w:lineRule="auto"/>
        <w:rPr>
          <w:iCs/>
          <w:sz w:val="24"/>
          <w:szCs w:val="24"/>
          <w:lang w:eastAsia="pl-PL"/>
        </w:rPr>
      </w:pPr>
      <w:r w:rsidRPr="00BB10A8">
        <w:rPr>
          <w:iCs/>
          <w:sz w:val="24"/>
          <w:szCs w:val="24"/>
          <w:lang w:eastAsia="pl-PL"/>
        </w:rPr>
        <w:t>dostawcy systemów informatycznych oraz usług IT;</w:t>
      </w:r>
    </w:p>
    <w:p w14:paraId="54B0ACA9" w14:textId="784DA3BF" w:rsidR="000C0B2F" w:rsidRPr="00BB10A8" w:rsidRDefault="000C0B2F" w:rsidP="006F0469">
      <w:pPr>
        <w:pStyle w:val="Akapitzlist"/>
        <w:numPr>
          <w:ilvl w:val="0"/>
          <w:numId w:val="1"/>
        </w:numPr>
        <w:spacing w:before="240" w:after="240" w:line="360" w:lineRule="auto"/>
        <w:rPr>
          <w:iCs/>
          <w:sz w:val="24"/>
          <w:szCs w:val="24"/>
          <w:lang w:eastAsia="pl-PL"/>
        </w:rPr>
      </w:pPr>
      <w:r w:rsidRPr="00BB10A8">
        <w:rPr>
          <w:iCs/>
          <w:sz w:val="24"/>
          <w:szCs w:val="24"/>
          <w:lang w:eastAsia="pl-PL"/>
        </w:rPr>
        <w:t>podmioty świadczące na rzecz Muzeum badania jakości obsługi, dochodzenia należności, usługi prawne, analityczne;</w:t>
      </w:r>
    </w:p>
    <w:p w14:paraId="54B0ACAA" w14:textId="558FCEDF" w:rsidR="000C0B2F" w:rsidRPr="00BB10A8" w:rsidRDefault="000C0B2F" w:rsidP="006F0469">
      <w:pPr>
        <w:pStyle w:val="Akapitzlist"/>
        <w:numPr>
          <w:ilvl w:val="0"/>
          <w:numId w:val="1"/>
        </w:numPr>
        <w:spacing w:before="240" w:after="240" w:line="360" w:lineRule="auto"/>
        <w:rPr>
          <w:iCs/>
          <w:sz w:val="24"/>
          <w:szCs w:val="24"/>
          <w:lang w:eastAsia="pl-PL"/>
        </w:rPr>
      </w:pPr>
      <w:r w:rsidRPr="00BB10A8">
        <w:rPr>
          <w:iCs/>
          <w:sz w:val="24"/>
          <w:szCs w:val="24"/>
          <w:lang w:eastAsia="pl-PL"/>
        </w:rPr>
        <w:t>operatorzy pocztowi i kurierzy;</w:t>
      </w:r>
    </w:p>
    <w:p w14:paraId="54B0ACAB" w14:textId="09002964" w:rsidR="000C0B2F" w:rsidRPr="00BB10A8" w:rsidRDefault="000C0B2F" w:rsidP="006F0469">
      <w:pPr>
        <w:pStyle w:val="Akapitzlist"/>
        <w:numPr>
          <w:ilvl w:val="0"/>
          <w:numId w:val="1"/>
        </w:numPr>
        <w:spacing w:before="240" w:after="240" w:line="360" w:lineRule="auto"/>
        <w:rPr>
          <w:iCs/>
          <w:sz w:val="24"/>
          <w:szCs w:val="24"/>
          <w:lang w:eastAsia="pl-PL"/>
        </w:rPr>
      </w:pPr>
      <w:r w:rsidRPr="00BB10A8">
        <w:rPr>
          <w:iCs/>
          <w:sz w:val="24"/>
          <w:szCs w:val="24"/>
          <w:lang w:eastAsia="pl-PL"/>
        </w:rPr>
        <w:t>operatorzy systemów płatności elektronicznych oraz banki w zakresie realizacji płatności;</w:t>
      </w:r>
    </w:p>
    <w:p w14:paraId="54B0ACAC" w14:textId="664095C7" w:rsidR="000C0B2F" w:rsidRPr="00BB10A8" w:rsidRDefault="000C0B2F" w:rsidP="006F0469">
      <w:pPr>
        <w:pStyle w:val="Akapitzlist"/>
        <w:numPr>
          <w:ilvl w:val="0"/>
          <w:numId w:val="1"/>
        </w:numPr>
        <w:spacing w:before="240" w:after="240" w:line="360" w:lineRule="auto"/>
        <w:rPr>
          <w:iCs/>
          <w:sz w:val="24"/>
          <w:szCs w:val="24"/>
          <w:lang w:eastAsia="pl-PL"/>
        </w:rPr>
      </w:pPr>
      <w:r w:rsidRPr="00BB10A8">
        <w:rPr>
          <w:iCs/>
          <w:sz w:val="24"/>
          <w:szCs w:val="24"/>
          <w:lang w:eastAsia="pl-PL"/>
        </w:rPr>
        <w:t>organy uprawnione do otrzymania Pani/Pana danych osobowych na podstawie przepisów prawa.</w:t>
      </w:r>
    </w:p>
    <w:p w14:paraId="3A65BA4C" w14:textId="0EFCEFE8" w:rsidR="00E85D20" w:rsidRPr="007F781E" w:rsidRDefault="00E85D20" w:rsidP="006F0469">
      <w:pPr>
        <w:spacing w:before="240" w:after="240" w:line="360" w:lineRule="auto"/>
        <w:rPr>
          <w:iCs/>
          <w:sz w:val="24"/>
          <w:szCs w:val="24"/>
          <w:lang w:eastAsia="pl-PL"/>
        </w:rPr>
      </w:pPr>
      <w:r w:rsidRPr="00E85D20">
        <w:rPr>
          <w:iCs/>
          <w:sz w:val="24"/>
          <w:szCs w:val="24"/>
          <w:lang w:eastAsia="pl-PL"/>
        </w:rPr>
        <w:t>Dane osobowe bez wyrażenia odrębnej zgody nie będą przetwarzane w sposób zautomatyzowany, w tym w oparciu o profilowanie.</w:t>
      </w:r>
    </w:p>
    <w:p w14:paraId="54B0ACAF" w14:textId="63400C81" w:rsidR="00243897" w:rsidRPr="00BB10A8" w:rsidRDefault="000C0B2F" w:rsidP="006F0469">
      <w:pPr>
        <w:spacing w:before="240" w:after="240" w:line="360" w:lineRule="auto"/>
        <w:rPr>
          <w:iCs/>
          <w:sz w:val="24"/>
          <w:szCs w:val="24"/>
          <w:lang w:eastAsia="pl-PL"/>
        </w:rPr>
      </w:pPr>
      <w:r w:rsidRPr="007F781E">
        <w:rPr>
          <w:iCs/>
          <w:sz w:val="24"/>
          <w:szCs w:val="24"/>
          <w:lang w:eastAsia="pl-PL"/>
        </w:rPr>
        <w:t>Wykonawca oświadcza, że znany jest mu fakt, iż treść Oferty oraz Umowy, a w szczególności przedmiot zamówienia i wysokość wynagrodzenia, stanowią informację publiczną w rozumieniu art. 1 ust. 1 ustawy z dnia 6 września 2001 o dostępie do informacji publicznej (</w:t>
      </w:r>
      <w:proofErr w:type="spellStart"/>
      <w:r w:rsidRPr="007F781E">
        <w:rPr>
          <w:iCs/>
          <w:sz w:val="24"/>
          <w:szCs w:val="24"/>
          <w:lang w:eastAsia="pl-PL"/>
        </w:rPr>
        <w:t>t.j</w:t>
      </w:r>
      <w:proofErr w:type="spellEnd"/>
      <w:r w:rsidRPr="007F781E">
        <w:rPr>
          <w:iCs/>
          <w:sz w:val="24"/>
          <w:szCs w:val="24"/>
          <w:lang w:eastAsia="pl-PL"/>
        </w:rPr>
        <w:t xml:space="preserve">. Dz. U. z </w:t>
      </w:r>
      <w:r w:rsidR="0044691E" w:rsidRPr="007F781E">
        <w:rPr>
          <w:iCs/>
          <w:sz w:val="24"/>
          <w:szCs w:val="24"/>
          <w:lang w:eastAsia="pl-PL"/>
        </w:rPr>
        <w:t>20</w:t>
      </w:r>
      <w:r w:rsidR="00730988">
        <w:rPr>
          <w:iCs/>
          <w:sz w:val="24"/>
          <w:szCs w:val="24"/>
          <w:lang w:eastAsia="pl-PL"/>
        </w:rPr>
        <w:t>20</w:t>
      </w:r>
      <w:r w:rsidRPr="007F781E">
        <w:rPr>
          <w:iCs/>
          <w:sz w:val="24"/>
          <w:szCs w:val="24"/>
          <w:lang w:eastAsia="pl-PL"/>
        </w:rPr>
        <w:t xml:space="preserve">, poz. </w:t>
      </w:r>
      <w:r w:rsidR="00C52B3B">
        <w:rPr>
          <w:iCs/>
          <w:sz w:val="24"/>
          <w:szCs w:val="24"/>
          <w:lang w:eastAsia="pl-PL"/>
        </w:rPr>
        <w:t>2176</w:t>
      </w:r>
      <w:r w:rsidRPr="007F781E">
        <w:rPr>
          <w:iCs/>
          <w:sz w:val="24"/>
          <w:szCs w:val="24"/>
          <w:lang w:eastAsia="pl-PL"/>
        </w:rPr>
        <w:t>), która podlega udostępnieniu w trybie przedmiotowej ustawy.</w:t>
      </w:r>
    </w:p>
    <w:sectPr w:rsidR="00243897" w:rsidRPr="00BB10A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A5548" w14:textId="77777777" w:rsidR="009F0F2F" w:rsidRDefault="009F0F2F" w:rsidP="00562717">
      <w:r>
        <w:separator/>
      </w:r>
    </w:p>
  </w:endnote>
  <w:endnote w:type="continuationSeparator" w:id="0">
    <w:p w14:paraId="61E607A2" w14:textId="77777777" w:rsidR="009F0F2F" w:rsidRDefault="009F0F2F" w:rsidP="0056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93D4" w14:textId="45B67E05" w:rsidR="00562717" w:rsidRDefault="00D375E9" w:rsidP="00BB10A8">
    <w:pPr>
      <w:pStyle w:val="Stopka"/>
      <w:jc w:val="center"/>
    </w:pPr>
    <w:r>
      <w:rPr>
        <w:noProof/>
        <w:lang w:eastAsia="pl-PL" w:bidi="he-IL"/>
      </w:rPr>
      <w:drawing>
        <wp:anchor distT="0" distB="0" distL="114300" distR="114300" simplePos="0" relativeHeight="251659264" behindDoc="0" locked="0" layoutInCell="1" allowOverlap="1" wp14:anchorId="050D5744" wp14:editId="57B91606">
          <wp:simplePos x="0" y="0"/>
          <wp:positionH relativeFrom="column">
            <wp:posOffset>-193431</wp:posOffset>
          </wp:positionH>
          <wp:positionV relativeFrom="paragraph">
            <wp:posOffset>-287216</wp:posOffset>
          </wp:positionV>
          <wp:extent cx="2649220" cy="819150"/>
          <wp:effectExtent l="0" t="0" r="0" b="0"/>
          <wp:wrapNone/>
          <wp:docPr id="1709879610"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79610"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9220" cy="819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A3D68" w14:textId="77777777" w:rsidR="009F0F2F" w:rsidRDefault="009F0F2F" w:rsidP="00562717">
      <w:r>
        <w:separator/>
      </w:r>
    </w:p>
  </w:footnote>
  <w:footnote w:type="continuationSeparator" w:id="0">
    <w:p w14:paraId="73CD389E" w14:textId="77777777" w:rsidR="009F0F2F" w:rsidRDefault="009F0F2F" w:rsidP="00562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C046A"/>
    <w:multiLevelType w:val="hybridMultilevel"/>
    <w:tmpl w:val="0A40A43E"/>
    <w:lvl w:ilvl="0" w:tplc="48566D50">
      <w:start w:val="1"/>
      <w:numFmt w:val="lowerLetter"/>
      <w:lvlText w:val="%1)"/>
      <w:lvlJc w:val="left"/>
      <w:pPr>
        <w:ind w:left="749" w:hanging="465"/>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31C5081A"/>
    <w:multiLevelType w:val="hybridMultilevel"/>
    <w:tmpl w:val="0D30694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994146939">
    <w:abstractNumId w:val="1"/>
  </w:num>
  <w:num w:numId="2" w16cid:durableId="102428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A7"/>
    <w:rsid w:val="0006425E"/>
    <w:rsid w:val="00077517"/>
    <w:rsid w:val="000C0B2F"/>
    <w:rsid w:val="000D4B90"/>
    <w:rsid w:val="001305B5"/>
    <w:rsid w:val="001A6640"/>
    <w:rsid w:val="001C7810"/>
    <w:rsid w:val="001C7D8C"/>
    <w:rsid w:val="001F106C"/>
    <w:rsid w:val="00243897"/>
    <w:rsid w:val="002B6772"/>
    <w:rsid w:val="0030158F"/>
    <w:rsid w:val="0044691E"/>
    <w:rsid w:val="004F2684"/>
    <w:rsid w:val="00562717"/>
    <w:rsid w:val="00563D54"/>
    <w:rsid w:val="00635AC6"/>
    <w:rsid w:val="006F0469"/>
    <w:rsid w:val="00730988"/>
    <w:rsid w:val="00766403"/>
    <w:rsid w:val="007F781E"/>
    <w:rsid w:val="0085121C"/>
    <w:rsid w:val="00880DA7"/>
    <w:rsid w:val="00973A8B"/>
    <w:rsid w:val="00993F76"/>
    <w:rsid w:val="009A6104"/>
    <w:rsid w:val="009C0274"/>
    <w:rsid w:val="009C6B24"/>
    <w:rsid w:val="009E4300"/>
    <w:rsid w:val="009F0F2F"/>
    <w:rsid w:val="00A3074F"/>
    <w:rsid w:val="00BB10A8"/>
    <w:rsid w:val="00BE6149"/>
    <w:rsid w:val="00C27808"/>
    <w:rsid w:val="00C52B3B"/>
    <w:rsid w:val="00C94056"/>
    <w:rsid w:val="00D13620"/>
    <w:rsid w:val="00D3213E"/>
    <w:rsid w:val="00D32F76"/>
    <w:rsid w:val="00D375E9"/>
    <w:rsid w:val="00DF1043"/>
    <w:rsid w:val="00DF5455"/>
    <w:rsid w:val="00E06DC6"/>
    <w:rsid w:val="00E23D13"/>
    <w:rsid w:val="00E47381"/>
    <w:rsid w:val="00E805B6"/>
    <w:rsid w:val="00E85D20"/>
    <w:rsid w:val="00EF70D3"/>
    <w:rsid w:val="00F30A46"/>
    <w:rsid w:val="00FB197C"/>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ACA1"/>
  <w15:docId w15:val="{3249419B-2F3C-4012-8EFE-E5457DFC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0B2F"/>
    <w:pPr>
      <w:spacing w:after="0" w:line="240" w:lineRule="auto"/>
    </w:pPr>
    <w:rPr>
      <w:rFonts w:ascii="Calibri" w:hAnsi="Calibri" w:cs="Times New Roman"/>
    </w:rPr>
  </w:style>
  <w:style w:type="paragraph" w:styleId="Nagwek1">
    <w:name w:val="heading 1"/>
    <w:basedOn w:val="Normalny"/>
    <w:next w:val="Normalny"/>
    <w:link w:val="Nagwek1Znak"/>
    <w:uiPriority w:val="9"/>
    <w:qFormat/>
    <w:rsid w:val="00A3074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C0B2F"/>
    <w:rPr>
      <w:color w:val="0563C1"/>
      <w:u w:val="single"/>
    </w:rPr>
  </w:style>
  <w:style w:type="paragraph" w:styleId="Tekstdymka">
    <w:name w:val="Balloon Text"/>
    <w:basedOn w:val="Normalny"/>
    <w:link w:val="TekstdymkaZnak"/>
    <w:uiPriority w:val="99"/>
    <w:semiHidden/>
    <w:unhideWhenUsed/>
    <w:rsid w:val="0044691E"/>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691E"/>
    <w:rPr>
      <w:rFonts w:ascii="Segoe UI" w:hAnsi="Segoe UI" w:cs="Segoe UI"/>
      <w:sz w:val="18"/>
      <w:szCs w:val="18"/>
    </w:rPr>
  </w:style>
  <w:style w:type="paragraph" w:styleId="Poprawka">
    <w:name w:val="Revision"/>
    <w:hidden/>
    <w:uiPriority w:val="99"/>
    <w:semiHidden/>
    <w:rsid w:val="00562717"/>
    <w:pPr>
      <w:spacing w:after="0" w:line="240" w:lineRule="auto"/>
    </w:pPr>
    <w:rPr>
      <w:rFonts w:ascii="Calibri" w:hAnsi="Calibri" w:cs="Times New Roman"/>
    </w:rPr>
  </w:style>
  <w:style w:type="paragraph" w:styleId="Nagwek">
    <w:name w:val="header"/>
    <w:basedOn w:val="Normalny"/>
    <w:link w:val="NagwekZnak"/>
    <w:uiPriority w:val="99"/>
    <w:unhideWhenUsed/>
    <w:rsid w:val="00562717"/>
    <w:pPr>
      <w:tabs>
        <w:tab w:val="center" w:pos="4536"/>
        <w:tab w:val="right" w:pos="9072"/>
      </w:tabs>
    </w:pPr>
  </w:style>
  <w:style w:type="character" w:customStyle="1" w:styleId="NagwekZnak">
    <w:name w:val="Nagłówek Znak"/>
    <w:basedOn w:val="Domylnaczcionkaakapitu"/>
    <w:link w:val="Nagwek"/>
    <w:uiPriority w:val="99"/>
    <w:rsid w:val="00562717"/>
    <w:rPr>
      <w:rFonts w:ascii="Calibri" w:hAnsi="Calibri" w:cs="Times New Roman"/>
    </w:rPr>
  </w:style>
  <w:style w:type="paragraph" w:styleId="Stopka">
    <w:name w:val="footer"/>
    <w:basedOn w:val="Normalny"/>
    <w:link w:val="StopkaZnak"/>
    <w:uiPriority w:val="99"/>
    <w:unhideWhenUsed/>
    <w:rsid w:val="00562717"/>
    <w:pPr>
      <w:tabs>
        <w:tab w:val="center" w:pos="4536"/>
        <w:tab w:val="right" w:pos="9072"/>
      </w:tabs>
    </w:pPr>
  </w:style>
  <w:style w:type="character" w:customStyle="1" w:styleId="StopkaZnak">
    <w:name w:val="Stopka Znak"/>
    <w:basedOn w:val="Domylnaczcionkaakapitu"/>
    <w:link w:val="Stopka"/>
    <w:uiPriority w:val="99"/>
    <w:rsid w:val="00562717"/>
    <w:rPr>
      <w:rFonts w:ascii="Calibri" w:hAnsi="Calibri" w:cs="Times New Roman"/>
    </w:rPr>
  </w:style>
  <w:style w:type="character" w:styleId="Odwoaniedokomentarza">
    <w:name w:val="annotation reference"/>
    <w:basedOn w:val="Domylnaczcionkaakapitu"/>
    <w:uiPriority w:val="99"/>
    <w:semiHidden/>
    <w:unhideWhenUsed/>
    <w:rsid w:val="001305B5"/>
    <w:rPr>
      <w:sz w:val="16"/>
      <w:szCs w:val="16"/>
    </w:rPr>
  </w:style>
  <w:style w:type="paragraph" w:styleId="Tekstkomentarza">
    <w:name w:val="annotation text"/>
    <w:basedOn w:val="Normalny"/>
    <w:link w:val="TekstkomentarzaZnak"/>
    <w:uiPriority w:val="99"/>
    <w:semiHidden/>
    <w:unhideWhenUsed/>
    <w:rsid w:val="001305B5"/>
    <w:rPr>
      <w:sz w:val="20"/>
      <w:szCs w:val="20"/>
    </w:rPr>
  </w:style>
  <w:style w:type="character" w:customStyle="1" w:styleId="TekstkomentarzaZnak">
    <w:name w:val="Tekst komentarza Znak"/>
    <w:basedOn w:val="Domylnaczcionkaakapitu"/>
    <w:link w:val="Tekstkomentarza"/>
    <w:uiPriority w:val="99"/>
    <w:semiHidden/>
    <w:rsid w:val="001305B5"/>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305B5"/>
    <w:rPr>
      <w:b/>
      <w:bCs/>
    </w:rPr>
  </w:style>
  <w:style w:type="character" w:customStyle="1" w:styleId="TematkomentarzaZnak">
    <w:name w:val="Temat komentarza Znak"/>
    <w:basedOn w:val="TekstkomentarzaZnak"/>
    <w:link w:val="Tematkomentarza"/>
    <w:uiPriority w:val="99"/>
    <w:semiHidden/>
    <w:rsid w:val="001305B5"/>
    <w:rPr>
      <w:rFonts w:ascii="Calibri" w:hAnsi="Calibri" w:cs="Times New Roman"/>
      <w:b/>
      <w:bCs/>
      <w:sz w:val="20"/>
      <w:szCs w:val="20"/>
    </w:rPr>
  </w:style>
  <w:style w:type="paragraph" w:styleId="Akapitzlist">
    <w:name w:val="List Paragraph"/>
    <w:basedOn w:val="Normalny"/>
    <w:uiPriority w:val="34"/>
    <w:qFormat/>
    <w:rsid w:val="00C94056"/>
    <w:pPr>
      <w:ind w:left="720"/>
      <w:contextualSpacing/>
    </w:pPr>
  </w:style>
  <w:style w:type="character" w:customStyle="1" w:styleId="Nagwek1Znak">
    <w:name w:val="Nagłówek 1 Znak"/>
    <w:basedOn w:val="Domylnaczcionkaakapitu"/>
    <w:link w:val="Nagwek1"/>
    <w:uiPriority w:val="9"/>
    <w:rsid w:val="00A3074F"/>
    <w:rPr>
      <w:rFonts w:asciiTheme="majorHAnsi" w:eastAsiaTheme="majorEastAsia" w:hAnsiTheme="majorHAnsi" w:cstheme="majorBidi"/>
      <w:color w:val="365F91" w:themeColor="accent1" w:themeShade="BF"/>
      <w:sz w:val="32"/>
      <w:szCs w:val="32"/>
    </w:rPr>
  </w:style>
  <w:style w:type="character" w:styleId="Nierozpoznanawzmianka">
    <w:name w:val="Unresolved Mention"/>
    <w:basedOn w:val="Domylnaczcionkaakapitu"/>
    <w:uiPriority w:val="99"/>
    <w:semiHidden/>
    <w:unhideWhenUsed/>
    <w:rsid w:val="00635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76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polin.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E7E913E6D694448DC7038FF95B24E3" ma:contentTypeVersion="4" ma:contentTypeDescription="Utwórz nowy dokument." ma:contentTypeScope="" ma:versionID="278a55e111d5fe50a82ea02586d48132">
  <xsd:schema xmlns:xsd="http://www.w3.org/2001/XMLSchema" xmlns:xs="http://www.w3.org/2001/XMLSchema" xmlns:p="http://schemas.microsoft.com/office/2006/metadata/properties" xmlns:ns2="661ef6c1-b186-44e4-88ec-10d54a42f85e" targetNamespace="http://schemas.microsoft.com/office/2006/metadata/properties" ma:root="true" ma:fieldsID="436cca76fe5b53c56258a0d3cac1bd93" ns2:_="">
    <xsd:import namespace="661ef6c1-b186-44e4-88ec-10d54a42f8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ef6c1-b186-44e4-88ec-10d54a42f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DC450-0EE0-4AED-BC8A-94046B4DE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ef6c1-b186-44e4-88ec-10d54a42f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9FFE4-72FB-4175-884B-58143C463FC7}">
  <ds:schemaRefs>
    <ds:schemaRef ds:uri="661ef6c1-b186-44e4-88ec-10d54a42f85e"/>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C897C61F-3C9D-496E-BB80-C3276E6D369B}">
  <ds:schemaRefs>
    <ds:schemaRef ds:uri="http://schemas.microsoft.com/sharepoint/v3/contenttype/forms"/>
  </ds:schemaRefs>
</ds:datastoreItem>
</file>

<file path=customXml/itemProps4.xml><?xml version="1.0" encoding="utf-8"?>
<ds:datastoreItem xmlns:ds="http://schemas.openxmlformats.org/officeDocument/2006/customXml" ds:itemID="{7215DFBB-4083-4E9A-8E1B-36CAE9564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2560</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RODO - załącznik do ogłoszenia</vt:lpstr>
    </vt:vector>
  </TitlesOfParts>
  <Company>MHZP</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RODO - załącznik do ogłoszenia - plik dostępny</dc:title>
  <dc:subject/>
  <dc:creator>Nagrodzka Ewelina</dc:creator>
  <cp:keywords/>
  <dc:description/>
  <cp:lastModifiedBy>Popławska Natalia</cp:lastModifiedBy>
  <cp:revision>5</cp:revision>
  <dcterms:created xsi:type="dcterms:W3CDTF">2023-06-06T12:50:00Z</dcterms:created>
  <dcterms:modified xsi:type="dcterms:W3CDTF">2023-10-23T07:48:00Z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0x010100CBE7E913E6D694448DC7038FF95B24E3</vt:lpwstr>
  </property>
</Properties>
</file>