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CA1" w14:textId="77777777" w:rsidR="000C0B2F" w:rsidRPr="001F106C" w:rsidRDefault="000C0B2F" w:rsidP="001F106C">
      <w:pPr>
        <w:pStyle w:val="Nagwek1"/>
        <w:rPr>
          <w:rFonts w:asciiTheme="minorHAnsi" w:hAnsiTheme="minorHAnsi" w:cstheme="minorHAnsi"/>
          <w:color w:val="auto"/>
        </w:rPr>
      </w:pPr>
      <w:r w:rsidRPr="001F106C">
        <w:rPr>
          <w:rFonts w:asciiTheme="minorHAnsi" w:hAnsiTheme="minorHAnsi" w:cstheme="minorHAnsi"/>
          <w:color w:val="auto"/>
        </w:rPr>
        <w:t>Informacja Prawna:</w:t>
      </w:r>
    </w:p>
    <w:p w14:paraId="6144A9CD" w14:textId="77777777" w:rsidR="001F106C" w:rsidRDefault="001F106C" w:rsidP="00C27808">
      <w:pPr>
        <w:spacing w:before="60" w:after="40" w:line="360" w:lineRule="auto"/>
        <w:rPr>
          <w:iCs/>
          <w:sz w:val="24"/>
          <w:szCs w:val="24"/>
          <w:lang w:eastAsia="pl-PL"/>
        </w:rPr>
      </w:pPr>
    </w:p>
    <w:p w14:paraId="39F48B0C" w14:textId="2A2825F3" w:rsidR="001A6640" w:rsidRDefault="000C0B2F" w:rsidP="00C27808">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w:t>
      </w:r>
      <w:proofErr w:type="spellStart"/>
      <w:r w:rsidR="0030158F" w:rsidRPr="0030158F">
        <w:rPr>
          <w:iCs/>
          <w:sz w:val="24"/>
          <w:szCs w:val="24"/>
          <w:lang w:eastAsia="pl-PL"/>
        </w:rPr>
        <w:t>t.j</w:t>
      </w:r>
      <w:proofErr w:type="spellEnd"/>
      <w:r w:rsidR="0030158F" w:rsidRPr="0030158F">
        <w:rPr>
          <w:iCs/>
          <w:sz w:val="24"/>
          <w:szCs w:val="24"/>
          <w:lang w:eastAsia="pl-PL"/>
        </w:rPr>
        <w:t>. Dz. U. z 2019 r. poz. 1781</w:t>
      </w:r>
      <w:r w:rsidRPr="007F781E">
        <w:rPr>
          <w:iCs/>
          <w:sz w:val="24"/>
          <w:szCs w:val="24"/>
          <w:lang w:eastAsia="pl-PL"/>
        </w:rPr>
        <w:t xml:space="preserve">),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t>
      </w:r>
      <w:r w:rsidR="00F30A46">
        <w:rPr>
          <w:iCs/>
          <w:sz w:val="24"/>
          <w:szCs w:val="24"/>
          <w:lang w:eastAsia="pl-PL"/>
        </w:rPr>
        <w:t xml:space="preserve">z zakresu działalności kulturalnej, </w:t>
      </w:r>
      <w:r w:rsidRPr="007F781E">
        <w:rPr>
          <w:iCs/>
          <w:sz w:val="24"/>
          <w:szCs w:val="24"/>
          <w:lang w:eastAsia="pl-PL"/>
        </w:rPr>
        <w:t>a w konsekwencji doprowadzenia do podpisania umowy, w tym w celu realizacji płatności wynagrodzenia dla Wykonawcy.</w:t>
      </w:r>
      <w:r w:rsidR="009C6B24">
        <w:rPr>
          <w:iCs/>
          <w:sz w:val="24"/>
          <w:szCs w:val="24"/>
          <w:lang w:eastAsia="pl-PL"/>
        </w:rPr>
        <w:t xml:space="preserve"> </w:t>
      </w:r>
    </w:p>
    <w:p w14:paraId="5DF57853" w14:textId="48546412" w:rsidR="001A6640" w:rsidRDefault="009C6B24" w:rsidP="00C27808">
      <w:pPr>
        <w:spacing w:before="60" w:after="40" w:line="360" w:lineRule="auto"/>
        <w:rPr>
          <w:iCs/>
          <w:sz w:val="24"/>
          <w:szCs w:val="24"/>
          <w:lang w:eastAsia="pl-PL"/>
        </w:rPr>
      </w:pPr>
      <w:r>
        <w:rPr>
          <w:iCs/>
          <w:sz w:val="24"/>
          <w:szCs w:val="24"/>
          <w:lang w:eastAsia="pl-PL"/>
        </w:rPr>
        <w:t xml:space="preserve">Z </w:t>
      </w:r>
      <w:r w:rsidRPr="009C6B24">
        <w:rPr>
          <w:iCs/>
          <w:sz w:val="24"/>
          <w:szCs w:val="24"/>
          <w:lang w:eastAsia="pl-PL"/>
        </w:rPr>
        <w:t>Administratorem moż</w:t>
      </w:r>
      <w:r>
        <w:rPr>
          <w:iCs/>
          <w:sz w:val="24"/>
          <w:szCs w:val="24"/>
          <w:lang w:eastAsia="pl-PL"/>
        </w:rPr>
        <w:t>na się</w:t>
      </w:r>
      <w:r w:rsidRPr="009C6B24">
        <w:rPr>
          <w:iCs/>
          <w:sz w:val="24"/>
          <w:szCs w:val="24"/>
          <w:lang w:eastAsia="pl-PL"/>
        </w:rPr>
        <w:t xml:space="preserve"> skontaktować pisemnie, za pomocą poczty tradycyjnej pisząc na adres naszej siedziby.</w:t>
      </w:r>
      <w:r w:rsidR="000C0B2F" w:rsidRPr="007F781E">
        <w:rPr>
          <w:iCs/>
          <w:sz w:val="24"/>
          <w:szCs w:val="24"/>
          <w:lang w:eastAsia="pl-PL"/>
        </w:rPr>
        <w:t xml:space="preserve"> </w:t>
      </w:r>
    </w:p>
    <w:p w14:paraId="688FE552" w14:textId="7DBAA55A" w:rsidR="00E23D13" w:rsidRDefault="00E23D13" w:rsidP="00C27808">
      <w:pPr>
        <w:spacing w:before="60" w:after="40" w:line="360" w:lineRule="auto"/>
        <w:rPr>
          <w:iCs/>
          <w:sz w:val="24"/>
          <w:szCs w:val="24"/>
          <w:lang w:eastAsia="pl-PL"/>
        </w:rPr>
      </w:pPr>
      <w:r w:rsidRPr="00E23D13">
        <w:rPr>
          <w:iCs/>
          <w:sz w:val="24"/>
          <w:szCs w:val="24"/>
          <w:lang w:eastAsia="pl-PL"/>
        </w:rPr>
        <w:t>Inspektor Ochrony Danych powołany przez Administratora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54B0ACA2" w14:textId="2D15FA6B" w:rsidR="000C0B2F" w:rsidRPr="007F781E" w:rsidRDefault="000C0B2F" w:rsidP="00C27808">
      <w:pPr>
        <w:spacing w:before="60" w:after="40" w:line="360" w:lineRule="auto"/>
        <w:rPr>
          <w:iCs/>
          <w:sz w:val="24"/>
          <w:szCs w:val="24"/>
          <w:lang w:eastAsia="pl-PL"/>
        </w:rPr>
      </w:pPr>
      <w:r w:rsidRPr="007F781E">
        <w:rPr>
          <w:iCs/>
          <w:sz w:val="24"/>
          <w:szCs w:val="24"/>
          <w:lang w:eastAsia="pl-PL"/>
        </w:rPr>
        <w:t xml:space="preserve">Dane osobowe, o których mowa powyżej będą przetwarzane przez Muzeum przez okres trwania umowy oraz przez okres przedawnienia ewentualnych roszczeń wynikających </w:t>
      </w:r>
      <w:r w:rsidR="001A6640">
        <w:rPr>
          <w:iCs/>
          <w:sz w:val="24"/>
          <w:szCs w:val="24"/>
          <w:lang w:eastAsia="pl-PL"/>
        </w:rPr>
        <w:br/>
      </w:r>
      <w:r w:rsidRPr="007F781E">
        <w:rPr>
          <w:iCs/>
          <w:sz w:val="24"/>
          <w:szCs w:val="24"/>
          <w:lang w:eastAsia="pl-PL"/>
        </w:rPr>
        <w:t>z umowy.</w:t>
      </w:r>
    </w:p>
    <w:p w14:paraId="54B0ACA3" w14:textId="4552CC5D" w:rsidR="000C0B2F" w:rsidRPr="007F781E" w:rsidRDefault="000C0B2F" w:rsidP="00C27808">
      <w:pPr>
        <w:spacing w:before="60" w:after="40" w:line="360" w:lineRule="auto"/>
        <w:rPr>
          <w:iCs/>
          <w:sz w:val="24"/>
          <w:szCs w:val="24"/>
          <w:lang w:eastAsia="pl-PL"/>
        </w:rPr>
      </w:pPr>
      <w:r w:rsidRPr="007F781E">
        <w:rPr>
          <w:iCs/>
          <w:sz w:val="24"/>
          <w:szCs w:val="24"/>
          <w:lang w:eastAsia="pl-PL"/>
        </w:rPr>
        <w:t>Dane osobowe Wykonawcy przetwarzane są na podstawie art. 6 ust. 1 lit. b i c RODO.</w:t>
      </w:r>
    </w:p>
    <w:p w14:paraId="3CB1435C" w14:textId="1476E63B" w:rsidR="001A6640" w:rsidRPr="007F781E" w:rsidRDefault="000C0B2F" w:rsidP="00C27808">
      <w:pPr>
        <w:spacing w:before="60" w:after="40" w:line="360" w:lineRule="auto"/>
        <w:rPr>
          <w:iCs/>
          <w:sz w:val="24"/>
          <w:szCs w:val="24"/>
          <w:lang w:eastAsia="pl-PL"/>
        </w:rPr>
      </w:pPr>
      <w:r w:rsidRPr="007F781E">
        <w:rPr>
          <w:iCs/>
          <w:sz w:val="24"/>
          <w:szCs w:val="24"/>
          <w:lang w:eastAsia="pl-P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r w:rsidR="00E23D13">
        <w:rPr>
          <w:iCs/>
          <w:sz w:val="24"/>
          <w:szCs w:val="24"/>
          <w:lang w:eastAsia="pl-PL"/>
        </w:rPr>
        <w:t xml:space="preserve"> tj. </w:t>
      </w:r>
      <w:r w:rsidR="00E23D13" w:rsidRPr="00E23D13">
        <w:rPr>
          <w:iCs/>
          <w:sz w:val="24"/>
          <w:szCs w:val="24"/>
          <w:lang w:eastAsia="pl-PL"/>
        </w:rPr>
        <w:t>Prezesa Urzędu Ochrony Danych Osobowych</w:t>
      </w:r>
      <w:r w:rsidRPr="007F781E">
        <w:rPr>
          <w:iCs/>
          <w:sz w:val="24"/>
          <w:szCs w:val="24"/>
          <w:lang w:eastAsia="pl-PL"/>
        </w:rPr>
        <w:t xml:space="preserve">. </w:t>
      </w:r>
    </w:p>
    <w:p w14:paraId="54B0ACA7" w14:textId="77777777" w:rsidR="000C0B2F" w:rsidRPr="007F781E" w:rsidRDefault="000C0B2F" w:rsidP="00C27808">
      <w:pPr>
        <w:spacing w:before="60" w:after="40" w:line="360" w:lineRule="auto"/>
        <w:rPr>
          <w:iCs/>
          <w:sz w:val="24"/>
          <w:szCs w:val="24"/>
          <w:lang w:eastAsia="pl-PL"/>
        </w:rPr>
      </w:pPr>
      <w:r w:rsidRPr="007F781E">
        <w:rPr>
          <w:iCs/>
          <w:sz w:val="24"/>
          <w:szCs w:val="24"/>
          <w:lang w:eastAsia="pl-PL"/>
        </w:rPr>
        <w:t>Odbiorcami danych osobowych Wykonawcy, w związku i w celu udzielenia zamówienia a w konsekwencji zawarcia umowy, mogą być:</w:t>
      </w:r>
    </w:p>
    <w:p w14:paraId="54B0ACA8" w14:textId="01140698"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lastRenderedPageBreak/>
        <w:t>dostawcy systemów informatycznych oraz usług IT;</w:t>
      </w:r>
    </w:p>
    <w:p w14:paraId="54B0ACA9" w14:textId="784DA3B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podmioty świadczące na rzecz Muzeum badania jakości obsługi, dochodzenia należności, usługi prawne, analityczne;</w:t>
      </w:r>
    </w:p>
    <w:p w14:paraId="54B0ACAA" w14:textId="558FCED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pocztowi i kurierzy;</w:t>
      </w:r>
    </w:p>
    <w:p w14:paraId="54B0ACAB" w14:textId="09002964"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systemów płatności elektronicznych oraz banki w zakresie realizacji płatności;</w:t>
      </w:r>
    </w:p>
    <w:p w14:paraId="54B0ACAC" w14:textId="664095C7"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organy uprawnione do otrzymania Pani/Pana danych osobowych na podstawie przepisów prawa.</w:t>
      </w:r>
    </w:p>
    <w:p w14:paraId="54B0ACAD" w14:textId="47FFCB5E" w:rsidR="000C0B2F" w:rsidRDefault="00E85D20" w:rsidP="00C27808">
      <w:pPr>
        <w:spacing w:before="60" w:after="40" w:line="360" w:lineRule="auto"/>
        <w:rPr>
          <w:iCs/>
          <w:sz w:val="24"/>
          <w:szCs w:val="24"/>
          <w:lang w:eastAsia="pl-PL"/>
        </w:rPr>
      </w:pPr>
      <w:r w:rsidRPr="00E85D20">
        <w:rPr>
          <w:iCs/>
          <w:sz w:val="24"/>
          <w:szCs w:val="24"/>
          <w:lang w:eastAsia="pl-PL"/>
        </w:rPr>
        <w:t>Dane osobowe bez wyrażenia odrębnej zgody nie będą przetwarzane w sposób zautomatyzowany, w tym w oparciu o profilowanie.</w:t>
      </w:r>
    </w:p>
    <w:p w14:paraId="3A65BA4C" w14:textId="77777777" w:rsidR="00E85D20" w:rsidRPr="007F781E" w:rsidRDefault="00E85D20" w:rsidP="00C27808">
      <w:pPr>
        <w:spacing w:before="60" w:after="40" w:line="360" w:lineRule="auto"/>
        <w:rPr>
          <w:iCs/>
          <w:sz w:val="24"/>
          <w:szCs w:val="24"/>
          <w:lang w:eastAsia="pl-PL"/>
        </w:rPr>
      </w:pPr>
    </w:p>
    <w:p w14:paraId="54B0ACAF" w14:textId="63400C81" w:rsidR="00243897" w:rsidRPr="00BB10A8" w:rsidRDefault="000C0B2F" w:rsidP="00C27808">
      <w:pPr>
        <w:spacing w:before="60" w:after="40" w:line="360" w:lineRule="auto"/>
        <w:rPr>
          <w:iCs/>
          <w:sz w:val="24"/>
          <w:szCs w:val="24"/>
          <w:lang w:eastAsia="pl-PL"/>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w:t>
      </w:r>
      <w:r w:rsidR="00730988">
        <w:rPr>
          <w:iCs/>
          <w:sz w:val="24"/>
          <w:szCs w:val="24"/>
          <w:lang w:eastAsia="pl-PL"/>
        </w:rPr>
        <w:t>20</w:t>
      </w:r>
      <w:r w:rsidRPr="007F781E">
        <w:rPr>
          <w:iCs/>
          <w:sz w:val="24"/>
          <w:szCs w:val="24"/>
          <w:lang w:eastAsia="pl-PL"/>
        </w:rPr>
        <w:t xml:space="preserve">, poz. </w:t>
      </w:r>
      <w:r w:rsidR="00C52B3B">
        <w:rPr>
          <w:iCs/>
          <w:sz w:val="24"/>
          <w:szCs w:val="24"/>
          <w:lang w:eastAsia="pl-PL"/>
        </w:rPr>
        <w:t>2176</w:t>
      </w:r>
      <w:r w:rsidRPr="007F781E">
        <w:rPr>
          <w:iCs/>
          <w:sz w:val="24"/>
          <w:szCs w:val="24"/>
          <w:lang w:eastAsia="pl-PL"/>
        </w:rPr>
        <w:t>), która podlega udostępnieniu w trybie przedmiotowej ustawy.</w:t>
      </w:r>
    </w:p>
    <w:sectPr w:rsidR="00243897" w:rsidRPr="00BB10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548" w14:textId="77777777" w:rsidR="009F0F2F" w:rsidRDefault="009F0F2F" w:rsidP="00562717">
      <w:r>
        <w:separator/>
      </w:r>
    </w:p>
  </w:endnote>
  <w:endnote w:type="continuationSeparator" w:id="0">
    <w:p w14:paraId="61E607A2" w14:textId="77777777" w:rsidR="009F0F2F" w:rsidRDefault="009F0F2F" w:rsidP="005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3D4" w14:textId="1391A401" w:rsidR="00562717" w:rsidRDefault="00EF70D3" w:rsidP="00BB10A8">
    <w:pPr>
      <w:pStyle w:val="Stopka"/>
      <w:jc w:val="center"/>
    </w:pPr>
    <w:r>
      <w:rPr>
        <w:noProof/>
      </w:rPr>
      <w:drawing>
        <wp:anchor distT="0" distB="0" distL="114300" distR="114300" simplePos="0" relativeHeight="251659264" behindDoc="1" locked="0" layoutInCell="1" allowOverlap="1" wp14:anchorId="554D8404" wp14:editId="18F83B43">
          <wp:simplePos x="0" y="0"/>
          <wp:positionH relativeFrom="column">
            <wp:posOffset>1592580</wp:posOffset>
          </wp:positionH>
          <wp:positionV relativeFrom="paragraph">
            <wp:posOffset>-114300</wp:posOffset>
          </wp:positionV>
          <wp:extent cx="2266950" cy="366395"/>
          <wp:effectExtent l="0" t="0" r="0" b="0"/>
          <wp:wrapTight wrapText="bothSides">
            <wp:wrapPolygon edited="0">
              <wp:start x="0" y="0"/>
              <wp:lineTo x="0" y="20215"/>
              <wp:lineTo x="21418" y="20215"/>
              <wp:lineTo x="21418" y="0"/>
              <wp:lineTo x="0" y="0"/>
            </wp:wrapPolygon>
          </wp:wrapTight>
          <wp:docPr id="4" name="Obraz 4" descr="Logo spons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sponsor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66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3D68" w14:textId="77777777" w:rsidR="009F0F2F" w:rsidRDefault="009F0F2F" w:rsidP="00562717">
      <w:r>
        <w:separator/>
      </w:r>
    </w:p>
  </w:footnote>
  <w:footnote w:type="continuationSeparator" w:id="0">
    <w:p w14:paraId="73CD389E" w14:textId="77777777" w:rsidR="009F0F2F" w:rsidRDefault="009F0F2F" w:rsidP="0056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46A"/>
    <w:multiLevelType w:val="hybridMultilevel"/>
    <w:tmpl w:val="0A40A43E"/>
    <w:lvl w:ilvl="0" w:tplc="48566D50">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C5081A"/>
    <w:multiLevelType w:val="hybridMultilevel"/>
    <w:tmpl w:val="0D306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4146939">
    <w:abstractNumId w:val="1"/>
  </w:num>
  <w:num w:numId="2" w16cid:durableId="102428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77517"/>
    <w:rsid w:val="000C0B2F"/>
    <w:rsid w:val="000D4B90"/>
    <w:rsid w:val="001305B5"/>
    <w:rsid w:val="001A6640"/>
    <w:rsid w:val="001C7810"/>
    <w:rsid w:val="001C7D8C"/>
    <w:rsid w:val="001F106C"/>
    <w:rsid w:val="00243897"/>
    <w:rsid w:val="002B6772"/>
    <w:rsid w:val="0030158F"/>
    <w:rsid w:val="0044691E"/>
    <w:rsid w:val="004F2684"/>
    <w:rsid w:val="00562717"/>
    <w:rsid w:val="00563D54"/>
    <w:rsid w:val="00730988"/>
    <w:rsid w:val="00766403"/>
    <w:rsid w:val="007F781E"/>
    <w:rsid w:val="0085121C"/>
    <w:rsid w:val="00880DA7"/>
    <w:rsid w:val="00973A8B"/>
    <w:rsid w:val="00993F76"/>
    <w:rsid w:val="009A6104"/>
    <w:rsid w:val="009C0274"/>
    <w:rsid w:val="009C6B24"/>
    <w:rsid w:val="009E4300"/>
    <w:rsid w:val="009F0F2F"/>
    <w:rsid w:val="00A3074F"/>
    <w:rsid w:val="00BB10A8"/>
    <w:rsid w:val="00C27808"/>
    <w:rsid w:val="00C52B3B"/>
    <w:rsid w:val="00C94056"/>
    <w:rsid w:val="00D3213E"/>
    <w:rsid w:val="00D32F76"/>
    <w:rsid w:val="00E23D13"/>
    <w:rsid w:val="00E47381"/>
    <w:rsid w:val="00E805B6"/>
    <w:rsid w:val="00E85D20"/>
    <w:rsid w:val="00EF70D3"/>
    <w:rsid w:val="00F30A46"/>
    <w:rsid w:val="00FB19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A1"/>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30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Poprawka">
    <w:name w:val="Revision"/>
    <w:hidden/>
    <w:uiPriority w:val="99"/>
    <w:semiHidden/>
    <w:rsid w:val="00562717"/>
    <w:pPr>
      <w:spacing w:after="0" w:line="240" w:lineRule="auto"/>
    </w:pPr>
    <w:rPr>
      <w:rFonts w:ascii="Calibri" w:hAnsi="Calibri" w:cs="Times New Roman"/>
    </w:rPr>
  </w:style>
  <w:style w:type="paragraph" w:styleId="Nagwek">
    <w:name w:val="header"/>
    <w:basedOn w:val="Normalny"/>
    <w:link w:val="NagwekZnak"/>
    <w:uiPriority w:val="99"/>
    <w:unhideWhenUsed/>
    <w:rsid w:val="00562717"/>
    <w:pPr>
      <w:tabs>
        <w:tab w:val="center" w:pos="4536"/>
        <w:tab w:val="right" w:pos="9072"/>
      </w:tabs>
    </w:pPr>
  </w:style>
  <w:style w:type="character" w:customStyle="1" w:styleId="NagwekZnak">
    <w:name w:val="Nagłówek Znak"/>
    <w:basedOn w:val="Domylnaczcionkaakapitu"/>
    <w:link w:val="Nagwek"/>
    <w:uiPriority w:val="99"/>
    <w:rsid w:val="00562717"/>
    <w:rPr>
      <w:rFonts w:ascii="Calibri" w:hAnsi="Calibri" w:cs="Times New Roman"/>
    </w:rPr>
  </w:style>
  <w:style w:type="paragraph" w:styleId="Stopka">
    <w:name w:val="footer"/>
    <w:basedOn w:val="Normalny"/>
    <w:link w:val="StopkaZnak"/>
    <w:uiPriority w:val="99"/>
    <w:unhideWhenUsed/>
    <w:rsid w:val="00562717"/>
    <w:pPr>
      <w:tabs>
        <w:tab w:val="center" w:pos="4536"/>
        <w:tab w:val="right" w:pos="9072"/>
      </w:tabs>
    </w:pPr>
  </w:style>
  <w:style w:type="character" w:customStyle="1" w:styleId="StopkaZnak">
    <w:name w:val="Stopka Znak"/>
    <w:basedOn w:val="Domylnaczcionkaakapitu"/>
    <w:link w:val="Stopka"/>
    <w:uiPriority w:val="99"/>
    <w:rsid w:val="00562717"/>
    <w:rPr>
      <w:rFonts w:ascii="Calibri" w:hAnsi="Calibri" w:cs="Times New Roman"/>
    </w:rPr>
  </w:style>
  <w:style w:type="character" w:styleId="Odwoaniedokomentarza">
    <w:name w:val="annotation reference"/>
    <w:basedOn w:val="Domylnaczcionkaakapitu"/>
    <w:uiPriority w:val="99"/>
    <w:semiHidden/>
    <w:unhideWhenUsed/>
    <w:rsid w:val="001305B5"/>
    <w:rPr>
      <w:sz w:val="16"/>
      <w:szCs w:val="16"/>
    </w:rPr>
  </w:style>
  <w:style w:type="paragraph" w:styleId="Tekstkomentarza">
    <w:name w:val="annotation text"/>
    <w:basedOn w:val="Normalny"/>
    <w:link w:val="TekstkomentarzaZnak"/>
    <w:uiPriority w:val="99"/>
    <w:semiHidden/>
    <w:unhideWhenUsed/>
    <w:rsid w:val="001305B5"/>
    <w:rPr>
      <w:sz w:val="20"/>
      <w:szCs w:val="20"/>
    </w:rPr>
  </w:style>
  <w:style w:type="character" w:customStyle="1" w:styleId="TekstkomentarzaZnak">
    <w:name w:val="Tekst komentarza Znak"/>
    <w:basedOn w:val="Domylnaczcionkaakapitu"/>
    <w:link w:val="Tekstkomentarza"/>
    <w:uiPriority w:val="99"/>
    <w:semiHidden/>
    <w:rsid w:val="001305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305B5"/>
    <w:rPr>
      <w:b/>
      <w:bCs/>
    </w:rPr>
  </w:style>
  <w:style w:type="character" w:customStyle="1" w:styleId="TematkomentarzaZnak">
    <w:name w:val="Temat komentarza Znak"/>
    <w:basedOn w:val="TekstkomentarzaZnak"/>
    <w:link w:val="Tematkomentarza"/>
    <w:uiPriority w:val="99"/>
    <w:semiHidden/>
    <w:rsid w:val="001305B5"/>
    <w:rPr>
      <w:rFonts w:ascii="Calibri" w:hAnsi="Calibri" w:cs="Times New Roman"/>
      <w:b/>
      <w:bCs/>
      <w:sz w:val="20"/>
      <w:szCs w:val="20"/>
    </w:rPr>
  </w:style>
  <w:style w:type="paragraph" w:styleId="Akapitzlist">
    <w:name w:val="List Paragraph"/>
    <w:basedOn w:val="Normalny"/>
    <w:uiPriority w:val="34"/>
    <w:qFormat/>
    <w:rsid w:val="00C94056"/>
    <w:pPr>
      <w:ind w:left="720"/>
      <w:contextualSpacing/>
    </w:pPr>
  </w:style>
  <w:style w:type="character" w:customStyle="1" w:styleId="Nagwek1Znak">
    <w:name w:val="Nagłówek 1 Znak"/>
    <w:basedOn w:val="Domylnaczcionkaakapitu"/>
    <w:link w:val="Nagwek1"/>
    <w:uiPriority w:val="9"/>
    <w:rsid w:val="00A307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DC450-0EE0-4AED-BC8A-94046B4D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7C61F-3C9D-496E-BB80-C3276E6D369B}">
  <ds:schemaRefs>
    <ds:schemaRef ds:uri="http://schemas.microsoft.com/sharepoint/v3/contenttype/forms"/>
  </ds:schemaRefs>
</ds:datastoreItem>
</file>

<file path=customXml/itemProps3.xml><?xml version="1.0" encoding="utf-8"?>
<ds:datastoreItem xmlns:ds="http://schemas.openxmlformats.org/officeDocument/2006/customXml" ds:itemID="{60B9FFE4-72FB-4175-884B-58143C463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załącznik do ogłoszenia</dc:title>
  <dc:subject/>
  <dc:creator>Nagrodzka Ewelina</dc:creator>
  <cp:keywords/>
  <dc:description/>
  <cp:lastModifiedBy>Anna Dybała-Pacholak</cp:lastModifiedBy>
  <cp:revision>8</cp:revision>
  <dcterms:created xsi:type="dcterms:W3CDTF">2021-11-05T10:32:00Z</dcterms:created>
  <dcterms:modified xsi:type="dcterms:W3CDTF">2022-06-09T09:16:00Z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ies>
</file>