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87785" w14:textId="4E3A1BB2" w:rsidR="00DD6EE6" w:rsidRPr="00DD6EE6" w:rsidRDefault="00DD6EE6" w:rsidP="009F0AAD">
      <w:pPr>
        <w:spacing w:before="240" w:after="240" w:line="360" w:lineRule="auto"/>
        <w:ind w:right="51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Załącznik </w:t>
      </w:r>
      <w:r w:rsidR="00412F83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 xml:space="preserve">r </w:t>
      </w:r>
      <w:r w:rsidR="00AF7611">
        <w:rPr>
          <w:rFonts w:ascii="Calibri" w:hAnsi="Calibri" w:cs="Calibri"/>
          <w:sz w:val="24"/>
          <w:szCs w:val="24"/>
        </w:rPr>
        <w:t>5</w:t>
      </w:r>
    </w:p>
    <w:p w14:paraId="1898528E" w14:textId="452DF018" w:rsidR="000011AA" w:rsidRPr="0004388E" w:rsidRDefault="0538121D" w:rsidP="0004388E">
      <w:pPr>
        <w:pStyle w:val="Nagwek1"/>
        <w:rPr>
          <w:color w:val="000000" w:themeColor="text1"/>
          <w:sz w:val="32"/>
          <w:szCs w:val="32"/>
        </w:rPr>
      </w:pPr>
      <w:r w:rsidRPr="0004388E">
        <w:rPr>
          <w:color w:val="000000" w:themeColor="text1"/>
          <w:sz w:val="32"/>
          <w:szCs w:val="32"/>
        </w:rPr>
        <w:t>Klauzula informacyjna</w:t>
      </w:r>
    </w:p>
    <w:p w14:paraId="2E817309" w14:textId="48E919D5" w:rsidR="00412FD8" w:rsidRPr="00C73EA1" w:rsidRDefault="00412FD8" w:rsidP="00C73EA1">
      <w:p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2C1BFA68">
        <w:rPr>
          <w:rFonts w:ascii="Calibri" w:hAnsi="Calibri" w:cs="Calibri"/>
          <w:b/>
          <w:bCs/>
          <w:sz w:val="24"/>
          <w:szCs w:val="24"/>
        </w:rPr>
        <w:t>Zgodnie z</w:t>
      </w:r>
      <w:r w:rsidR="000011AA" w:rsidRPr="2C1BFA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2C1BFA68">
        <w:rPr>
          <w:rFonts w:ascii="Calibri" w:hAnsi="Calibri" w:cs="Calibri"/>
          <w:b/>
          <w:bCs/>
          <w:sz w:val="24"/>
          <w:szCs w:val="24"/>
        </w:rPr>
        <w:t>art. 13 ust. 1</w:t>
      </w:r>
      <w:r w:rsidR="000011AA" w:rsidRPr="2C1BFA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2C1BFA68">
        <w:rPr>
          <w:rFonts w:ascii="Calibri" w:hAnsi="Calibri" w:cs="Calibri"/>
          <w:b/>
          <w:bCs/>
          <w:sz w:val="24"/>
          <w:szCs w:val="24"/>
        </w:rPr>
        <w:t>i 2</w:t>
      </w:r>
      <w:r w:rsidR="000011AA" w:rsidRPr="2C1BFA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2C1BFA68">
        <w:rPr>
          <w:rFonts w:ascii="Calibri" w:hAnsi="Calibri" w:cs="Calibri"/>
          <w:b/>
          <w:bCs/>
          <w:sz w:val="24"/>
          <w:szCs w:val="24"/>
        </w:rPr>
        <w:t>rozporządzenia Parlamentu Europejskiego i</w:t>
      </w:r>
      <w:r w:rsidR="000011AA" w:rsidRPr="2C1BFA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2C1BFA68">
        <w:rPr>
          <w:rFonts w:ascii="Calibri" w:hAnsi="Calibri" w:cs="Calibri"/>
          <w:b/>
          <w:bCs/>
          <w:sz w:val="24"/>
          <w:szCs w:val="24"/>
        </w:rPr>
        <w:t>Rady (UE) 2016/679 z</w:t>
      </w:r>
      <w:r w:rsidR="000011AA" w:rsidRPr="2C1BFA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2C1BFA68">
        <w:rPr>
          <w:rFonts w:ascii="Calibri" w:hAnsi="Calibri" w:cs="Calibri"/>
          <w:b/>
          <w:bCs/>
          <w:sz w:val="24"/>
          <w:szCs w:val="24"/>
        </w:rPr>
        <w:t>dnia 27 kwietnia 2016 r. w</w:t>
      </w:r>
      <w:r w:rsidR="000011AA" w:rsidRPr="2C1BFA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2C1BFA68">
        <w:rPr>
          <w:rFonts w:ascii="Calibri" w:hAnsi="Calibri" w:cs="Calibri"/>
          <w:b/>
          <w:bCs/>
          <w:sz w:val="24"/>
          <w:szCs w:val="24"/>
        </w:rPr>
        <w:t>sprawie ochrony osób fizycznych w</w:t>
      </w:r>
      <w:r w:rsidR="000011AA" w:rsidRPr="2C1BFA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2C1BFA68">
        <w:rPr>
          <w:rFonts w:ascii="Calibri" w:hAnsi="Calibri" w:cs="Calibri"/>
          <w:b/>
          <w:bCs/>
          <w:sz w:val="24"/>
          <w:szCs w:val="24"/>
        </w:rPr>
        <w:t>związku z przetwarzaniem danych osobowych i</w:t>
      </w:r>
      <w:r w:rsidR="000011AA" w:rsidRPr="2C1BFA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2C1BFA68">
        <w:rPr>
          <w:rFonts w:ascii="Calibri" w:hAnsi="Calibri" w:cs="Calibri"/>
          <w:b/>
          <w:bCs/>
          <w:sz w:val="24"/>
          <w:szCs w:val="24"/>
        </w:rPr>
        <w:t>w sprawie swobodnego przepływu takich danych oraz uchylenia dyrektywy 95/46/WE (ogólne rozporządzenie o</w:t>
      </w:r>
      <w:r w:rsidR="000011AA" w:rsidRPr="2C1BFA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2C1BFA68">
        <w:rPr>
          <w:rFonts w:ascii="Calibri" w:hAnsi="Calibri" w:cs="Calibri"/>
          <w:b/>
          <w:bCs/>
          <w:sz w:val="24"/>
          <w:szCs w:val="24"/>
        </w:rPr>
        <w:t>ochronie danych) (Dz. Urz. UE L</w:t>
      </w:r>
      <w:r w:rsidR="000011AA" w:rsidRPr="2C1BFA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2C1BFA68">
        <w:rPr>
          <w:rFonts w:ascii="Calibri" w:hAnsi="Calibri" w:cs="Calibri"/>
          <w:b/>
          <w:bCs/>
          <w:sz w:val="24"/>
          <w:szCs w:val="24"/>
        </w:rPr>
        <w:t>119 z</w:t>
      </w:r>
      <w:r w:rsidR="000011AA" w:rsidRPr="2C1BFA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2C1BFA68">
        <w:rPr>
          <w:rFonts w:ascii="Calibri" w:hAnsi="Calibri" w:cs="Calibri"/>
          <w:b/>
          <w:bCs/>
          <w:sz w:val="24"/>
          <w:szCs w:val="24"/>
        </w:rPr>
        <w:t>04.05.2016, str. 1, ze zm.), dalej „RODO”, informujemy, że:</w:t>
      </w:r>
    </w:p>
    <w:p w14:paraId="3726E92D" w14:textId="619FA369" w:rsidR="00412FD8" w:rsidRPr="00C73EA1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Administratorem Pani/Pana danych osobowych jest Muzeum Historii Żydów Polskich POLIN z siedzibą w Warszawie (00-157) ul. Anielewicza 6. Z Administratorem może się Pani/Pan skontaktować pisemnie, za pomocą poczty tradycyjnej pisząc na adres naszej siedziby</w:t>
      </w:r>
      <w:r w:rsidRPr="00C73EA1">
        <w:rPr>
          <w:rFonts w:ascii="Calibri" w:hAnsi="Calibri" w:cs="Calibri"/>
          <w:i/>
          <w:iCs/>
          <w:sz w:val="24"/>
          <w:szCs w:val="24"/>
        </w:rPr>
        <w:t>;</w:t>
      </w:r>
    </w:p>
    <w:p w14:paraId="6ACC3312" w14:textId="7FFEAAD1" w:rsidR="00412FD8" w:rsidRPr="00C73EA1" w:rsidRDefault="008B24EF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2C1BFA68">
        <w:rPr>
          <w:rFonts w:ascii="Calibri" w:hAnsi="Calibri" w:cs="Calibri"/>
          <w:sz w:val="24"/>
          <w:szCs w:val="24"/>
        </w:rPr>
        <w:t xml:space="preserve">Inspektor Ochrony Danych powołany przez Administratora nadzoruje prawidłowość przetwarzania danych osobowych. Z Inspektorem Ochrony Danych można skontaktować się za pomocą poczty tradycyjnej pisząc na adres: ul. Anielewicza 6, 00-157 Warszawa, za pośrednictwem adresu e-mail: </w:t>
      </w:r>
      <w:hyperlink r:id="rId5" w:history="1">
        <w:r w:rsidRPr="2C1BFA68">
          <w:rPr>
            <w:rStyle w:val="Hipercze"/>
            <w:rFonts w:ascii="Calibri" w:hAnsi="Calibri" w:cs="Calibri"/>
            <w:sz w:val="24"/>
            <w:szCs w:val="24"/>
          </w:rPr>
          <w:t>iod@polin.pl</w:t>
        </w:r>
      </w:hyperlink>
      <w:r w:rsidR="104B44D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lub telefonicznie tel. 22 471 03 41</w:t>
      </w:r>
      <w:r w:rsidR="00412FD8" w:rsidRPr="2C1BFA68">
        <w:rPr>
          <w:rFonts w:ascii="Calibri" w:hAnsi="Calibri" w:cs="Calibri"/>
          <w:sz w:val="24"/>
          <w:szCs w:val="24"/>
        </w:rPr>
        <w:t>;</w:t>
      </w:r>
    </w:p>
    <w:p w14:paraId="36D01D92" w14:textId="2B12881F" w:rsidR="00412FD8" w:rsidRPr="00C73EA1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2C1BFA68">
        <w:rPr>
          <w:rFonts w:ascii="Calibri" w:hAnsi="Calibri" w:cs="Calibri"/>
          <w:sz w:val="24"/>
          <w:szCs w:val="24"/>
        </w:rPr>
        <w:t>Pani/Pana dane osobowe przetwarzane będą na podstawie art. 6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ust. 1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 xml:space="preserve">lit. </w:t>
      </w:r>
      <w:r w:rsidR="000011AA" w:rsidRPr="2C1BFA68">
        <w:rPr>
          <w:rFonts w:ascii="Calibri" w:hAnsi="Calibri" w:cs="Calibri"/>
          <w:sz w:val="24"/>
          <w:szCs w:val="24"/>
        </w:rPr>
        <w:t xml:space="preserve">C </w:t>
      </w:r>
      <w:r w:rsidRPr="2C1BFA68">
        <w:rPr>
          <w:rFonts w:ascii="Calibri" w:hAnsi="Calibri" w:cs="Calibri"/>
          <w:sz w:val="24"/>
          <w:szCs w:val="24"/>
        </w:rPr>
        <w:t>RODO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celu prowadzenia przedmiotowego postępowania o udzielenie zamówienia publicznego oraz jego rozstrzygnięcia, jak również zawarcia umowy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sprawie zamówienia publicznego oraz jej realizacji, a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także udokumentowania postępowania o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udzielenie zamówienia publicznego i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jego archiwizacji;</w:t>
      </w:r>
    </w:p>
    <w:p w14:paraId="690B3065" w14:textId="0AC9E09B" w:rsidR="00412FD8" w:rsidRPr="00C73EA1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2C1BFA68">
        <w:rPr>
          <w:rFonts w:ascii="Calibri" w:hAnsi="Calibri" w:cs="Calibri"/>
          <w:sz w:val="24"/>
          <w:szCs w:val="24"/>
        </w:rPr>
        <w:t>odbiorcami Pani/Pana danych osobowych będą osoby lub podmioty, którym udostępniona zostanie dokumentacja postępowania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oparciu o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 xml:space="preserve">art. 18 oraz art. 74 ustawy </w:t>
      </w:r>
      <w:r w:rsidR="003472A8" w:rsidRPr="2C1BFA68">
        <w:rPr>
          <w:rFonts w:ascii="Calibri" w:hAnsi="Calibri" w:cs="Calibri"/>
          <w:sz w:val="24"/>
          <w:szCs w:val="24"/>
        </w:rPr>
        <w:t>Prawo zamówień publicznych,</w:t>
      </w:r>
    </w:p>
    <w:p w14:paraId="6D4C8208" w14:textId="38DAC313" w:rsidR="00412FD8" w:rsidRPr="00C73EA1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2C1BFA68">
        <w:rPr>
          <w:rFonts w:ascii="Calibri" w:hAnsi="Calibri" w:cs="Calibri"/>
          <w:sz w:val="24"/>
          <w:szCs w:val="24"/>
        </w:rPr>
        <w:t>Pani/Pana dane osobowe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przypadku postępowań o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 xml:space="preserve">udzielenie zamówienia publicznego będą przechowywane </w:t>
      </w:r>
      <w:r w:rsidR="00E61627" w:rsidRPr="2C1BFA68">
        <w:rPr>
          <w:rFonts w:ascii="Calibri" w:hAnsi="Calibri" w:cs="Calibri"/>
          <w:sz w:val="24"/>
          <w:szCs w:val="24"/>
        </w:rPr>
        <w:t>d</w:t>
      </w:r>
      <w:r w:rsidRPr="2C1BFA68">
        <w:rPr>
          <w:rFonts w:ascii="Calibri" w:hAnsi="Calibri" w:cs="Calibri"/>
          <w:sz w:val="24"/>
          <w:szCs w:val="24"/>
        </w:rPr>
        <w:t>la dokumentów wytworzonych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 xml:space="preserve">ramach zamówień publicznych krajowych </w:t>
      </w:r>
      <w:r w:rsidR="00E61627" w:rsidRPr="2C1BFA68">
        <w:rPr>
          <w:rFonts w:ascii="Calibri" w:hAnsi="Calibri" w:cs="Calibri"/>
          <w:sz w:val="24"/>
          <w:szCs w:val="24"/>
        </w:rPr>
        <w:t xml:space="preserve">przez okres </w:t>
      </w:r>
      <w:r w:rsidRPr="2C1BFA68">
        <w:rPr>
          <w:rFonts w:ascii="Calibri" w:hAnsi="Calibri" w:cs="Calibri"/>
          <w:sz w:val="24"/>
          <w:szCs w:val="24"/>
        </w:rPr>
        <w:t xml:space="preserve">5 lat, dla zamówień publicznych </w:t>
      </w:r>
      <w:r w:rsidRPr="2C1BFA68">
        <w:rPr>
          <w:rFonts w:ascii="Calibri" w:hAnsi="Calibri" w:cs="Calibri"/>
          <w:sz w:val="24"/>
          <w:szCs w:val="24"/>
        </w:rPr>
        <w:lastRenderedPageBreak/>
        <w:t xml:space="preserve">unijnych </w:t>
      </w:r>
      <w:r w:rsidR="00E61627" w:rsidRPr="2C1BFA68">
        <w:rPr>
          <w:rFonts w:ascii="Calibri" w:hAnsi="Calibri" w:cs="Calibri"/>
          <w:sz w:val="24"/>
          <w:szCs w:val="24"/>
        </w:rPr>
        <w:t xml:space="preserve">przez </w:t>
      </w:r>
      <w:r w:rsidRPr="2C1BFA68">
        <w:rPr>
          <w:rFonts w:ascii="Calibri" w:hAnsi="Calibri" w:cs="Calibri"/>
          <w:sz w:val="24"/>
          <w:szCs w:val="24"/>
        </w:rPr>
        <w:t>okres 10 lat. Natomiast umowy cywilno-prawne wraz z dokumentacją dotyczącą ich realizacji, niezależnie od trybu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jakim zostały zawarte, przechowywane są przez okres 10 lat</w:t>
      </w:r>
      <w:r w:rsidR="114788E6" w:rsidRPr="2C1BFA68">
        <w:rPr>
          <w:rFonts w:ascii="Calibri" w:hAnsi="Calibri" w:cs="Calibri"/>
          <w:sz w:val="24"/>
          <w:szCs w:val="24"/>
        </w:rPr>
        <w:t xml:space="preserve">. </w:t>
      </w:r>
      <w:r w:rsidR="00C73EA1" w:rsidRPr="2C1BFA68">
        <w:rPr>
          <w:rFonts w:ascii="Calibri" w:hAnsi="Calibri" w:cs="Calibri"/>
          <w:sz w:val="24"/>
          <w:szCs w:val="24"/>
        </w:rPr>
        <w:t>Okres przechowywania liczony jest od dnia zdania dokumentacji do archiwum zakładowego.</w:t>
      </w:r>
      <w:r w:rsidRPr="2C1BFA68">
        <w:rPr>
          <w:rFonts w:ascii="Calibri" w:hAnsi="Calibri" w:cs="Calibri"/>
          <w:sz w:val="24"/>
          <w:szCs w:val="24"/>
        </w:rPr>
        <w:t xml:space="preserve"> Po upływie okresu przechowywania dokumentacja niearchiwalna podlega, po uzyskaniu zgody dyrektora właściwego archiwum państwowego, brakowaniu;</w:t>
      </w:r>
    </w:p>
    <w:p w14:paraId="2B2569F7" w14:textId="74295737" w:rsidR="00412FD8" w:rsidRPr="00C73EA1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2C1BFA68">
        <w:rPr>
          <w:rFonts w:ascii="Calibri" w:hAnsi="Calibri" w:cs="Calibri"/>
          <w:sz w:val="24"/>
          <w:szCs w:val="24"/>
        </w:rPr>
        <w:t>obowiązek podania przez Panią/Pana danych osobowych bezpośrednio Pani/Pana dotyczących jest wymogiem ustawowym określonym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 xml:space="preserve">przepisach ustawy </w:t>
      </w:r>
      <w:r w:rsidR="003472A8" w:rsidRPr="2C1BFA68">
        <w:rPr>
          <w:rFonts w:ascii="Calibri" w:hAnsi="Calibri" w:cs="Calibri"/>
          <w:sz w:val="24"/>
          <w:szCs w:val="24"/>
        </w:rPr>
        <w:t>Prawo zamówień publicznych</w:t>
      </w:r>
      <w:r w:rsidRPr="2C1BFA68">
        <w:rPr>
          <w:rFonts w:ascii="Calibri" w:hAnsi="Calibri" w:cs="Calibri"/>
          <w:sz w:val="24"/>
          <w:szCs w:val="24"/>
        </w:rPr>
        <w:t>, związanym z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udziałem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postępowaniu o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 xml:space="preserve">udzielenie zamówienia publicznego; konsekwencje niepodania określonych danych wynikają z ustawy </w:t>
      </w:r>
      <w:r w:rsidR="003472A8" w:rsidRPr="2C1BFA68">
        <w:rPr>
          <w:rFonts w:ascii="Calibri" w:hAnsi="Calibri" w:cs="Calibri"/>
          <w:sz w:val="24"/>
          <w:szCs w:val="24"/>
        </w:rPr>
        <w:t>Prawo zamówień publicznych</w:t>
      </w:r>
      <w:r w:rsidRPr="2C1BFA68">
        <w:rPr>
          <w:rFonts w:ascii="Calibri" w:hAnsi="Calibri" w:cs="Calibri"/>
          <w:sz w:val="24"/>
          <w:szCs w:val="24"/>
        </w:rPr>
        <w:t>;</w:t>
      </w:r>
    </w:p>
    <w:p w14:paraId="555EE259" w14:textId="68C6E712" w:rsidR="00412FD8" w:rsidRPr="00C73EA1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2C1BFA68">
        <w:rPr>
          <w:rFonts w:ascii="Calibri" w:hAnsi="Calibri" w:cs="Calibri"/>
          <w:sz w:val="24"/>
          <w:szCs w:val="24"/>
        </w:rPr>
        <w:t>w odniesieniu do Pani/Pana danych osobowych decyzje nie będą podejmowane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sposób zautomatyzowany, stosowanie do art. 22 RODO;</w:t>
      </w:r>
    </w:p>
    <w:p w14:paraId="341E6452" w14:textId="1F111052" w:rsidR="00412FD8" w:rsidRPr="00C73EA1" w:rsidRDefault="002A4FA5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p</w:t>
      </w:r>
      <w:r w:rsidR="00412FD8" w:rsidRPr="00C73EA1">
        <w:rPr>
          <w:rFonts w:ascii="Calibri" w:hAnsi="Calibri" w:cs="Calibri"/>
          <w:sz w:val="24"/>
          <w:szCs w:val="24"/>
        </w:rPr>
        <w:t>osiada Pan/Pani:</w:t>
      </w:r>
    </w:p>
    <w:p w14:paraId="0CFB7E86" w14:textId="22B2360B" w:rsidR="00412FD8" w:rsidRPr="00C73EA1" w:rsidRDefault="00412FD8" w:rsidP="00C73EA1">
      <w:pPr>
        <w:numPr>
          <w:ilvl w:val="0"/>
          <w:numId w:val="2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na podstawie art. 15 RODO prawo dostępu do danych osobowych Pani/Pana dotyczących</w:t>
      </w:r>
      <w:r w:rsidR="002A4FA5" w:rsidRPr="00C73EA1">
        <w:rPr>
          <w:rFonts w:ascii="Calibri" w:hAnsi="Calibri" w:cs="Calibri"/>
          <w:sz w:val="24"/>
          <w:szCs w:val="24"/>
        </w:rPr>
        <w:t>, przy czym 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lub konkursu albo sprecyzowanie nazwy lub daty zakończonego postępowania o udzielenie zamówienia,</w:t>
      </w:r>
    </w:p>
    <w:p w14:paraId="2731A144" w14:textId="755E5031" w:rsidR="00412FD8" w:rsidRPr="00C73EA1" w:rsidRDefault="00412FD8" w:rsidP="00C73EA1">
      <w:pPr>
        <w:numPr>
          <w:ilvl w:val="0"/>
          <w:numId w:val="2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2C1BFA68">
        <w:rPr>
          <w:rFonts w:ascii="Calibri" w:hAnsi="Calibri" w:cs="Calibri"/>
          <w:sz w:val="24"/>
          <w:szCs w:val="24"/>
        </w:rPr>
        <w:t>na podstawie art. 16 RODO prawo do sprostowania lub uzupełnienia Pani/Pana danych osobowych, przy czym skorzystanie z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prawa do sprostowania lub uzupełnienia nie może skutkować zmianą wyniku postępowania o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udzielenie zamówienia publicznego ani zmianą postanowień umowy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sprawie zamówienia publicznego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zakresie niezgodnym z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 xml:space="preserve">ustawą </w:t>
      </w:r>
      <w:r w:rsidR="003472A8" w:rsidRPr="2C1BFA68">
        <w:rPr>
          <w:rFonts w:ascii="Calibri" w:hAnsi="Calibri" w:cs="Calibri"/>
          <w:sz w:val="24"/>
          <w:szCs w:val="24"/>
        </w:rPr>
        <w:t>Prawo zamówień publicznych</w:t>
      </w:r>
      <w:r w:rsidRPr="2C1BFA68">
        <w:rPr>
          <w:rFonts w:ascii="Calibri" w:hAnsi="Calibri" w:cs="Calibri"/>
          <w:sz w:val="24"/>
          <w:szCs w:val="24"/>
        </w:rPr>
        <w:t xml:space="preserve"> oraz nie może naruszać integralności protokołu postępowania oraz jego załączników</w:t>
      </w:r>
      <w:r w:rsidR="002A4FA5" w:rsidRPr="2C1BFA68">
        <w:rPr>
          <w:rFonts w:ascii="Calibri" w:hAnsi="Calibri" w:cs="Calibri"/>
          <w:sz w:val="24"/>
          <w:szCs w:val="24"/>
        </w:rPr>
        <w:t>,</w:t>
      </w:r>
    </w:p>
    <w:p w14:paraId="3604653A" w14:textId="2689A00B" w:rsidR="00412FD8" w:rsidRPr="00C73EA1" w:rsidRDefault="00412FD8" w:rsidP="00C73EA1">
      <w:pPr>
        <w:numPr>
          <w:ilvl w:val="0"/>
          <w:numId w:val="2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2C1BFA68">
        <w:rPr>
          <w:rFonts w:ascii="Calibri" w:hAnsi="Calibri" w:cs="Calibri"/>
          <w:sz w:val="24"/>
          <w:szCs w:val="24"/>
        </w:rPr>
        <w:lastRenderedPageBreak/>
        <w:t>na podstawie art. 18 RODO prawo żądania od administratora ograniczenia przetwarzania danych osobowych z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zastrzeżeniem przypadków, o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których mowa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art. 18 ust. 2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RODO, przy czym prawo do ograniczenia przetwarzania nie ma zastosowania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odniesieniu do przechowywania,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celu zapewnienia korzystania ze środków ochrony prawnej lub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celu ochrony praw innej osoby fizycznej lub prawnej, lub z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uwagi na ważne względy interesu publicznego Unii Europejskiej lub państwa członkowskiego, a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także nie ogranicza przetwarzania danych osobowych do czasu zakończenia postępowania o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udzielenie zamówienia</w:t>
      </w:r>
      <w:r w:rsidR="002E1347" w:rsidRPr="2C1BFA68">
        <w:rPr>
          <w:rFonts w:ascii="Calibri" w:hAnsi="Calibri" w:cs="Calibri"/>
          <w:sz w:val="24"/>
          <w:szCs w:val="24"/>
        </w:rPr>
        <w:t>,</w:t>
      </w:r>
    </w:p>
    <w:p w14:paraId="61AC2C66" w14:textId="33C74A8A" w:rsidR="00412FD8" w:rsidRPr="00C73EA1" w:rsidRDefault="00412FD8" w:rsidP="00C73EA1">
      <w:pPr>
        <w:numPr>
          <w:ilvl w:val="0"/>
          <w:numId w:val="2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prawo do wniesienia skargi do Prezesa Urzędu Ochrony Danych Osobowych</w:t>
      </w:r>
      <w:r w:rsidR="003472A8" w:rsidRPr="00C73EA1">
        <w:rPr>
          <w:rFonts w:ascii="Calibri" w:hAnsi="Calibri" w:cs="Calibri"/>
          <w:sz w:val="24"/>
          <w:szCs w:val="24"/>
        </w:rPr>
        <w:t>, ul. Stawki 2, 00-193 Warszawa</w:t>
      </w:r>
      <w:r w:rsidRPr="00C73EA1">
        <w:rPr>
          <w:rFonts w:ascii="Calibri" w:hAnsi="Calibri" w:cs="Calibri"/>
          <w:sz w:val="24"/>
          <w:szCs w:val="24"/>
        </w:rPr>
        <w:t>, gdy uzna Pani/Pan, że przetwarzanie danych osobowych Pani/Pana dotyczących narusza przepisy RODO;</w:t>
      </w:r>
    </w:p>
    <w:p w14:paraId="25302617" w14:textId="1B30C503" w:rsidR="00412FD8" w:rsidRPr="00C73EA1" w:rsidRDefault="00412FD8" w:rsidP="00C73EA1">
      <w:pPr>
        <w:pStyle w:val="Akapitzlist"/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nie przysługuje Pani/Panu:</w:t>
      </w:r>
    </w:p>
    <w:p w14:paraId="4331FC73" w14:textId="76580908" w:rsidR="00412FD8" w:rsidRPr="00C73EA1" w:rsidRDefault="00412FD8" w:rsidP="00C73EA1">
      <w:pPr>
        <w:numPr>
          <w:ilvl w:val="0"/>
          <w:numId w:val="3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2C1BFA68">
        <w:rPr>
          <w:rFonts w:ascii="Calibri" w:hAnsi="Calibri" w:cs="Calibri"/>
          <w:sz w:val="24"/>
          <w:szCs w:val="24"/>
        </w:rPr>
        <w:t>w związku z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art. 17 ust. 3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lit. b, d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lub e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RODO prawo do usunięcia danych osobowych</w:t>
      </w:r>
      <w:r w:rsidR="002E1347" w:rsidRPr="2C1BFA68">
        <w:rPr>
          <w:rFonts w:ascii="Calibri" w:hAnsi="Calibri" w:cs="Calibri"/>
          <w:sz w:val="24"/>
          <w:szCs w:val="24"/>
        </w:rPr>
        <w:t>,</w:t>
      </w:r>
    </w:p>
    <w:p w14:paraId="15BCFA7E" w14:textId="3BE11A68" w:rsidR="002E1347" w:rsidRPr="00C73EA1" w:rsidRDefault="00412FD8" w:rsidP="00C73EA1">
      <w:pPr>
        <w:numPr>
          <w:ilvl w:val="0"/>
          <w:numId w:val="3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2C1BFA68">
        <w:rPr>
          <w:rFonts w:ascii="Calibri" w:hAnsi="Calibri" w:cs="Calibri"/>
          <w:sz w:val="24"/>
          <w:szCs w:val="24"/>
        </w:rPr>
        <w:t>prawo do przenoszenia danych osobowych, o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którym mowa w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art. 20 RODO</w:t>
      </w:r>
      <w:r w:rsidR="002E1347" w:rsidRPr="2C1BFA68">
        <w:rPr>
          <w:rFonts w:ascii="Calibri" w:hAnsi="Calibri" w:cs="Calibri"/>
          <w:sz w:val="24"/>
          <w:szCs w:val="24"/>
        </w:rPr>
        <w:t>,</w:t>
      </w:r>
      <w:r w:rsidRPr="2C1BFA68">
        <w:rPr>
          <w:rFonts w:ascii="Calibri" w:hAnsi="Calibri" w:cs="Calibri"/>
          <w:sz w:val="24"/>
          <w:szCs w:val="24"/>
        </w:rPr>
        <w:t xml:space="preserve"> </w:t>
      </w:r>
    </w:p>
    <w:p w14:paraId="6FAE952D" w14:textId="51849BFC" w:rsidR="00412FD8" w:rsidRPr="00C73EA1" w:rsidRDefault="00412FD8" w:rsidP="00C73EA1">
      <w:pPr>
        <w:numPr>
          <w:ilvl w:val="0"/>
          <w:numId w:val="3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2C1BFA68">
        <w:rPr>
          <w:rFonts w:ascii="Calibri" w:hAnsi="Calibri" w:cs="Calibri"/>
          <w:sz w:val="24"/>
          <w:szCs w:val="24"/>
        </w:rPr>
        <w:t>na podstawie art. 21 RODO prawo sprzeciwu, wobec przetwarzania danych osobowych, gdyż podstawą prawną przetwarzania Pani/Pana danych osobowych jest art. 6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>ust. 1</w:t>
      </w:r>
      <w:r w:rsidR="000011AA" w:rsidRPr="2C1BFA68">
        <w:rPr>
          <w:rFonts w:ascii="Calibri" w:hAnsi="Calibri" w:cs="Calibri"/>
          <w:sz w:val="24"/>
          <w:szCs w:val="24"/>
        </w:rPr>
        <w:t xml:space="preserve"> </w:t>
      </w:r>
      <w:r w:rsidRPr="2C1BFA68">
        <w:rPr>
          <w:rFonts w:ascii="Calibri" w:hAnsi="Calibri" w:cs="Calibri"/>
          <w:sz w:val="24"/>
          <w:szCs w:val="24"/>
        </w:rPr>
        <w:t xml:space="preserve">lit. </w:t>
      </w:r>
      <w:r w:rsidR="000011AA" w:rsidRPr="2C1BFA68">
        <w:rPr>
          <w:rFonts w:ascii="Calibri" w:hAnsi="Calibri" w:cs="Calibri"/>
          <w:sz w:val="24"/>
          <w:szCs w:val="24"/>
        </w:rPr>
        <w:t xml:space="preserve">C </w:t>
      </w:r>
      <w:r w:rsidRPr="2C1BFA68">
        <w:rPr>
          <w:rFonts w:ascii="Calibri" w:hAnsi="Calibri" w:cs="Calibri"/>
          <w:sz w:val="24"/>
          <w:szCs w:val="24"/>
        </w:rPr>
        <w:t>RODO</w:t>
      </w:r>
      <w:r w:rsidR="002E1347" w:rsidRPr="2C1BFA68">
        <w:rPr>
          <w:rFonts w:ascii="Calibri" w:hAnsi="Calibri" w:cs="Calibri"/>
          <w:sz w:val="24"/>
          <w:szCs w:val="24"/>
        </w:rPr>
        <w:t>;</w:t>
      </w:r>
    </w:p>
    <w:p w14:paraId="02E6BEE6" w14:textId="4F103B4D" w:rsidR="002E1347" w:rsidRPr="00C73EA1" w:rsidRDefault="002E1347" w:rsidP="00C73EA1">
      <w:pPr>
        <w:pStyle w:val="Akapitzlist"/>
        <w:numPr>
          <w:ilvl w:val="0"/>
          <w:numId w:val="1"/>
        </w:numPr>
        <w:spacing w:before="240" w:after="240" w:line="360" w:lineRule="auto"/>
        <w:ind w:left="714" w:right="510" w:hanging="357"/>
        <w:contextualSpacing w:val="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 xml:space="preserve">Więcej informacji na temat sposobu realizacji Pani/Pana praw, określonych powyżej, może Pani/Pan uzyskać kontaktując się z Administratorem lub Inspektorem Ochrony Danych w sposób określony w </w:t>
      </w:r>
      <w:r w:rsidR="003472A8" w:rsidRPr="00C73EA1">
        <w:rPr>
          <w:rFonts w:ascii="Calibri" w:hAnsi="Calibri" w:cs="Calibri"/>
          <w:sz w:val="24"/>
          <w:szCs w:val="24"/>
        </w:rPr>
        <w:t>pkt</w:t>
      </w:r>
      <w:r w:rsidRPr="00C73EA1">
        <w:rPr>
          <w:rFonts w:ascii="Calibri" w:hAnsi="Calibri" w:cs="Calibri"/>
          <w:sz w:val="24"/>
          <w:szCs w:val="24"/>
        </w:rPr>
        <w:t>. 1 i 2.</w:t>
      </w:r>
    </w:p>
    <w:p w14:paraId="40688BB0" w14:textId="11A858B1" w:rsidR="00246FFA" w:rsidRPr="00C73EA1" w:rsidRDefault="002E1347" w:rsidP="00C73EA1">
      <w:pPr>
        <w:pStyle w:val="Akapitzlist"/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</w:t>
      </w:r>
    </w:p>
    <w:sectPr w:rsidR="00246FFA" w:rsidRPr="00C7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C1F2A"/>
    <w:multiLevelType w:val="multilevel"/>
    <w:tmpl w:val="44B2F6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B7DFB"/>
    <w:multiLevelType w:val="multilevel"/>
    <w:tmpl w:val="4DFA02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F40C8"/>
    <w:multiLevelType w:val="multilevel"/>
    <w:tmpl w:val="087E2B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552310">
    <w:abstractNumId w:val="1"/>
  </w:num>
  <w:num w:numId="2" w16cid:durableId="731268538">
    <w:abstractNumId w:val="2"/>
  </w:num>
  <w:num w:numId="3" w16cid:durableId="87307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D8"/>
    <w:rsid w:val="000011AA"/>
    <w:rsid w:val="0004388E"/>
    <w:rsid w:val="00246FFA"/>
    <w:rsid w:val="002A4FA5"/>
    <w:rsid w:val="002E1347"/>
    <w:rsid w:val="003472A8"/>
    <w:rsid w:val="00412F83"/>
    <w:rsid w:val="00412FD8"/>
    <w:rsid w:val="00480EEE"/>
    <w:rsid w:val="006B4BAA"/>
    <w:rsid w:val="006E669B"/>
    <w:rsid w:val="00734C5B"/>
    <w:rsid w:val="007F0965"/>
    <w:rsid w:val="008B24EF"/>
    <w:rsid w:val="0091337B"/>
    <w:rsid w:val="009A0028"/>
    <w:rsid w:val="009F0AAD"/>
    <w:rsid w:val="00AF7611"/>
    <w:rsid w:val="00C73EA1"/>
    <w:rsid w:val="00CA7CC6"/>
    <w:rsid w:val="00D64F25"/>
    <w:rsid w:val="00D85C5E"/>
    <w:rsid w:val="00DD6EE6"/>
    <w:rsid w:val="00E61627"/>
    <w:rsid w:val="0538121D"/>
    <w:rsid w:val="104B44DA"/>
    <w:rsid w:val="114788E6"/>
    <w:rsid w:val="2C1BFA68"/>
    <w:rsid w:val="379D62CE"/>
    <w:rsid w:val="4B3FE767"/>
    <w:rsid w:val="5E9662B2"/>
    <w:rsid w:val="7164033C"/>
    <w:rsid w:val="71EAF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3E1C"/>
  <w15:chartTrackingRefBased/>
  <w15:docId w15:val="{DD4BC5FC-74BE-4CC2-AB18-D35FE0DE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F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F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F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F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F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F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F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2F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F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F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F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2FD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2F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1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16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62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1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4545</Characters>
  <Application>Microsoft Office Word</Application>
  <DocSecurity>4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prawo zamówień publicznych PZP</dc:title>
  <dc:subject/>
  <dc:creator>Paweł Sidor</dc:creator>
  <cp:keywords/>
  <dc:description/>
  <cp:lastModifiedBy>Popławska Natalia</cp:lastModifiedBy>
  <cp:revision>2</cp:revision>
  <dcterms:created xsi:type="dcterms:W3CDTF">2024-10-25T09:03:00Z</dcterms:created>
  <dcterms:modified xsi:type="dcterms:W3CDTF">2024-10-25T09:03:00Z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2024-10-14T08:49:57Z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146d5742-5245-45c9-8e06-6aa1c8f92f3c</vt:lpwstr>
  </property>
  <property fmtid="{D5CDD505-2E9C-101B-9397-08002B2CF9AE}" pid="8" name="MSIP_Label_d4387f25-b002-4231-9f69-7a7da971117a_ContentBits">
    <vt:lpwstr>0</vt:lpwstr>
  </property>
</Properties>
</file>