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4ED4" w14:textId="78C46C3C" w:rsidR="00C108B8" w:rsidRPr="00586DED" w:rsidRDefault="00C108B8" w:rsidP="00935AA2">
      <w:pPr>
        <w:pStyle w:val="Nagwek1"/>
        <w:spacing w:line="360" w:lineRule="auto"/>
        <w:rPr>
          <w:rFonts w:asciiTheme="minorHAnsi" w:hAnsiTheme="minorHAnsi" w:cstheme="minorHAnsi"/>
          <w:color w:val="auto"/>
        </w:rPr>
      </w:pPr>
      <w:r w:rsidRPr="00586DED">
        <w:rPr>
          <w:rFonts w:asciiTheme="minorHAnsi" w:hAnsiTheme="minorHAnsi" w:cstheme="minorHAnsi"/>
          <w:color w:val="auto"/>
        </w:rPr>
        <w:t>Załącznik nr 2:</w:t>
      </w:r>
    </w:p>
    <w:p w14:paraId="0CFA41C9" w14:textId="53F35786" w:rsidR="00935AA2" w:rsidRPr="002A0DE3" w:rsidRDefault="00942F3E" w:rsidP="002A0DE3">
      <w:pPr>
        <w:pStyle w:val="Nagwek1"/>
        <w:spacing w:after="240" w:line="360" w:lineRule="auto"/>
        <w:rPr>
          <w:rFonts w:asciiTheme="minorHAnsi" w:hAnsiTheme="minorHAnsi" w:cstheme="minorHAnsi"/>
          <w:color w:val="auto"/>
        </w:rPr>
      </w:pPr>
      <w:r w:rsidRPr="00586DED">
        <w:rPr>
          <w:rFonts w:asciiTheme="minorHAnsi" w:hAnsiTheme="minorHAnsi" w:cstheme="minorHAnsi"/>
          <w:color w:val="auto"/>
        </w:rPr>
        <w:t>Opis drewna do budowy ram</w:t>
      </w:r>
      <w:r w:rsidR="00C108B8" w:rsidRPr="00586DED">
        <w:rPr>
          <w:rFonts w:asciiTheme="minorHAnsi" w:hAnsiTheme="minorHAnsi" w:cstheme="minorHAnsi"/>
          <w:color w:val="auto"/>
        </w:rPr>
        <w:t xml:space="preserve"> i stołu:</w:t>
      </w:r>
    </w:p>
    <w:p w14:paraId="7D4FD8AE" w14:textId="77777777" w:rsidR="00935AA2" w:rsidRDefault="00942F3E" w:rsidP="00935AA2">
      <w:pPr>
        <w:spacing w:line="360" w:lineRule="auto"/>
        <w:rPr>
          <w:sz w:val="24"/>
          <w:szCs w:val="24"/>
        </w:rPr>
      </w:pPr>
      <w:r w:rsidRPr="00586DED">
        <w:rPr>
          <w:sz w:val="24"/>
          <w:szCs w:val="24"/>
        </w:rPr>
        <w:t xml:space="preserve">Jest to drewno z rozebranego w okresie </w:t>
      </w:r>
      <w:r w:rsidR="00586DED">
        <w:rPr>
          <w:sz w:val="24"/>
          <w:szCs w:val="24"/>
        </w:rPr>
        <w:t xml:space="preserve">czerwiec-wrzesień </w:t>
      </w:r>
      <w:r w:rsidRPr="00586DED">
        <w:rPr>
          <w:sz w:val="24"/>
          <w:szCs w:val="24"/>
        </w:rPr>
        <w:t xml:space="preserve">2023 </w:t>
      </w:r>
      <w:r w:rsidR="00956124" w:rsidRPr="00586DED">
        <w:rPr>
          <w:sz w:val="24"/>
          <w:szCs w:val="24"/>
        </w:rPr>
        <w:t>przedwojennego domu w ilości ok. 10m3, prawdopodobnie modrzewiowe. Drewno prze</w:t>
      </w:r>
      <w:r w:rsidR="00586DED">
        <w:rPr>
          <w:sz w:val="24"/>
          <w:szCs w:val="24"/>
        </w:rPr>
        <w:t>szło</w:t>
      </w:r>
      <w:r w:rsidR="00956124" w:rsidRPr="00586DED">
        <w:rPr>
          <w:sz w:val="24"/>
          <w:szCs w:val="24"/>
        </w:rPr>
        <w:t xml:space="preserve"> </w:t>
      </w:r>
      <w:r w:rsidR="004C5276" w:rsidRPr="00586DED">
        <w:rPr>
          <w:sz w:val="24"/>
          <w:szCs w:val="24"/>
        </w:rPr>
        <w:t xml:space="preserve">w </w:t>
      </w:r>
      <w:r w:rsidR="00C108B8" w:rsidRPr="00586DED">
        <w:rPr>
          <w:sz w:val="24"/>
          <w:szCs w:val="24"/>
        </w:rPr>
        <w:t>grudniu</w:t>
      </w:r>
      <w:r w:rsidR="004C5276" w:rsidRPr="00586DED">
        <w:rPr>
          <w:sz w:val="24"/>
          <w:szCs w:val="24"/>
        </w:rPr>
        <w:t xml:space="preserve"> 202</w:t>
      </w:r>
      <w:r w:rsidR="00C108B8" w:rsidRPr="00586DED">
        <w:rPr>
          <w:sz w:val="24"/>
          <w:szCs w:val="24"/>
        </w:rPr>
        <w:t>3</w:t>
      </w:r>
      <w:r w:rsidR="004C5276" w:rsidRPr="00586DED">
        <w:rPr>
          <w:sz w:val="24"/>
          <w:szCs w:val="24"/>
        </w:rPr>
        <w:t xml:space="preserve"> dezynfekcję w </w:t>
      </w:r>
      <w:r w:rsidR="00176806" w:rsidRPr="00586DED">
        <w:rPr>
          <w:sz w:val="24"/>
          <w:szCs w:val="24"/>
        </w:rPr>
        <w:t>firmie ARTEC w Wilanowie</w:t>
      </w:r>
      <w:r w:rsidR="004C5276" w:rsidRPr="00586DED">
        <w:rPr>
          <w:sz w:val="24"/>
          <w:szCs w:val="24"/>
        </w:rPr>
        <w:t xml:space="preserve">. </w:t>
      </w:r>
    </w:p>
    <w:p w14:paraId="176A166C" w14:textId="13DF6C71" w:rsidR="00586DED" w:rsidRPr="00935AA2" w:rsidRDefault="00700953" w:rsidP="00935AA2">
      <w:pPr>
        <w:spacing w:line="360" w:lineRule="auto"/>
        <w:rPr>
          <w:sz w:val="24"/>
          <w:szCs w:val="24"/>
        </w:rPr>
      </w:pPr>
      <w:r w:rsidRPr="00586DED">
        <w:rPr>
          <w:sz w:val="24"/>
          <w:szCs w:val="24"/>
        </w:rPr>
        <w:t xml:space="preserve">W skład drewna wchodzą zarówno deski, jak i belki o zróżnicowanej </w:t>
      </w:r>
      <w:r w:rsidR="00C108B8" w:rsidRPr="00586DED">
        <w:rPr>
          <w:sz w:val="24"/>
          <w:szCs w:val="24"/>
        </w:rPr>
        <w:t xml:space="preserve">grubości i </w:t>
      </w:r>
      <w:r w:rsidRPr="00586DED">
        <w:rPr>
          <w:sz w:val="24"/>
          <w:szCs w:val="24"/>
        </w:rPr>
        <w:t>długości</w:t>
      </w:r>
      <w:r w:rsidR="00C108B8" w:rsidRPr="00586DED">
        <w:rPr>
          <w:sz w:val="24"/>
          <w:szCs w:val="24"/>
        </w:rPr>
        <w:t xml:space="preserve">, </w:t>
      </w:r>
      <w:r w:rsidRPr="00586DED">
        <w:rPr>
          <w:sz w:val="24"/>
          <w:szCs w:val="24"/>
        </w:rPr>
        <w:t xml:space="preserve"> nie przekraczającej 2,5 metra</w:t>
      </w:r>
      <w:r w:rsidR="00C108B8" w:rsidRPr="00586DED">
        <w:rPr>
          <w:sz w:val="24"/>
          <w:szCs w:val="24"/>
        </w:rPr>
        <w:t xml:space="preserve"> długości</w:t>
      </w:r>
      <w:r w:rsidR="00A41BB7" w:rsidRPr="00586DED">
        <w:rPr>
          <w:sz w:val="24"/>
          <w:szCs w:val="24"/>
        </w:rPr>
        <w:t xml:space="preserve"> każda</w:t>
      </w:r>
      <w:r w:rsidRPr="00586DED">
        <w:rPr>
          <w:sz w:val="24"/>
          <w:szCs w:val="24"/>
        </w:rPr>
        <w:t xml:space="preserve"> (maksymalna długość, którą warunkowała wielkość komory dezynfekującej</w:t>
      </w:r>
      <w:r w:rsidRPr="00586DED">
        <w:rPr>
          <w:rFonts w:cstheme="minorHAnsi"/>
          <w:color w:val="000000" w:themeColor="text1"/>
          <w:sz w:val="24"/>
          <w:szCs w:val="24"/>
        </w:rPr>
        <w:t>).</w:t>
      </w:r>
    </w:p>
    <w:p w14:paraId="6E773C7B" w14:textId="7D5E89F4" w:rsidR="00C108B8" w:rsidRPr="00586DED" w:rsidRDefault="00C108B8" w:rsidP="00935AA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586DED">
        <w:rPr>
          <w:rFonts w:cstheme="minorHAnsi"/>
          <w:color w:val="000000" w:themeColor="text1"/>
          <w:sz w:val="24"/>
          <w:szCs w:val="24"/>
        </w:rPr>
        <w:t>B</w:t>
      </w:r>
      <w:r w:rsidRPr="00586DED">
        <w:rPr>
          <w:rFonts w:eastAsia="Times New Roman" w:cstheme="minorHAnsi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elki są w większości bardzo grube, trzeba będzie je pociąć po długości na "plastry" które</w:t>
      </w:r>
      <w:r w:rsidR="001F7418">
        <w:rPr>
          <w:rFonts w:eastAsia="Times New Roman" w:cstheme="minorHAnsi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r w:rsidRPr="00586DED">
        <w:rPr>
          <w:rFonts w:eastAsia="Times New Roman" w:cstheme="minorHAnsi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następnie będą olejowane. Docelowa grubość zostanie ustalona po podpisaniu umowy, ale będzie stosunkowo niewielka,  tak by konstrukcja była możliwie cienka.</w:t>
      </w:r>
    </w:p>
    <w:p w14:paraId="7D63FA26" w14:textId="1C50BFE3" w:rsidR="00700953" w:rsidRPr="001F7418" w:rsidRDefault="00C108B8" w:rsidP="00935AA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586DED">
        <w:rPr>
          <w:rFonts w:eastAsia="Times New Roman" w:cstheme="minorHAnsi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Większość drewna nie jest pokryta żadną substancją, ale mogą się zdarzyć jakieś resztki. Całość drewna musi zostać  zaolejowana i pokryta substancjami ognioochronnymi. </w:t>
      </w:r>
    </w:p>
    <w:p w14:paraId="751A71BC" w14:textId="5B2A8D33" w:rsidR="00952E28" w:rsidRDefault="00700953" w:rsidP="00935AA2">
      <w:pPr>
        <w:spacing w:line="360" w:lineRule="auto"/>
        <w:rPr>
          <w:sz w:val="24"/>
          <w:szCs w:val="24"/>
        </w:rPr>
      </w:pPr>
      <w:r w:rsidRPr="00586DED">
        <w:rPr>
          <w:sz w:val="24"/>
          <w:szCs w:val="24"/>
        </w:rPr>
        <w:t>Dodatkowo b</w:t>
      </w:r>
      <w:r w:rsidR="00A41BB7" w:rsidRPr="00586DED">
        <w:rPr>
          <w:sz w:val="24"/>
          <w:szCs w:val="24"/>
        </w:rPr>
        <w:t xml:space="preserve">ędzie 0.3 m3 desek o grubości 3 cm z </w:t>
      </w:r>
      <w:r w:rsidR="00952E28" w:rsidRPr="00586DED">
        <w:rPr>
          <w:sz w:val="24"/>
          <w:szCs w:val="24"/>
        </w:rPr>
        <w:t>rozebranej, przedwojennej podłogi strychowej, które także prze</w:t>
      </w:r>
      <w:r w:rsidR="00586DED">
        <w:rPr>
          <w:sz w:val="24"/>
          <w:szCs w:val="24"/>
        </w:rPr>
        <w:t>szła</w:t>
      </w:r>
      <w:r w:rsidR="00952E28" w:rsidRPr="00586DED">
        <w:rPr>
          <w:sz w:val="24"/>
          <w:szCs w:val="24"/>
        </w:rPr>
        <w:t xml:space="preserve"> dezynfekcję.</w:t>
      </w:r>
    </w:p>
    <w:p w14:paraId="16071F2C" w14:textId="5856B4E4" w:rsidR="00700953" w:rsidRPr="00586DED" w:rsidRDefault="00952E28" w:rsidP="00935AA2">
      <w:pPr>
        <w:spacing w:line="360" w:lineRule="auto"/>
        <w:rPr>
          <w:sz w:val="24"/>
          <w:szCs w:val="24"/>
        </w:rPr>
      </w:pPr>
      <w:r w:rsidRPr="00586DED">
        <w:rPr>
          <w:sz w:val="24"/>
          <w:szCs w:val="24"/>
        </w:rPr>
        <w:t xml:space="preserve">Całość drewna po dezynfekcji </w:t>
      </w:r>
      <w:r w:rsidR="00586DED">
        <w:rPr>
          <w:sz w:val="24"/>
          <w:szCs w:val="24"/>
        </w:rPr>
        <w:t xml:space="preserve">jest </w:t>
      </w:r>
      <w:r w:rsidRPr="00586DED">
        <w:rPr>
          <w:sz w:val="24"/>
          <w:szCs w:val="24"/>
        </w:rPr>
        <w:t xml:space="preserve">magazynowana i do odbioru na terenie Warszawy. </w:t>
      </w:r>
    </w:p>
    <w:sectPr w:rsidR="00700953" w:rsidRPr="0058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6B"/>
    <w:rsid w:val="00176806"/>
    <w:rsid w:val="001F7418"/>
    <w:rsid w:val="002A0DE3"/>
    <w:rsid w:val="0045306B"/>
    <w:rsid w:val="004765A1"/>
    <w:rsid w:val="004C5276"/>
    <w:rsid w:val="005725CA"/>
    <w:rsid w:val="00586DED"/>
    <w:rsid w:val="006C207A"/>
    <w:rsid w:val="00700953"/>
    <w:rsid w:val="00750A03"/>
    <w:rsid w:val="00935AA2"/>
    <w:rsid w:val="00942F3E"/>
    <w:rsid w:val="00952E28"/>
    <w:rsid w:val="00956124"/>
    <w:rsid w:val="009D570B"/>
    <w:rsid w:val="00A41BB7"/>
    <w:rsid w:val="00AB1FD8"/>
    <w:rsid w:val="00C108B8"/>
    <w:rsid w:val="00F5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AAC6"/>
  <w15:chartTrackingRefBased/>
  <w15:docId w15:val="{42E55947-9CB4-4EA9-B818-365CED70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6D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7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74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74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4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4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2_Opis drewna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2_Opis drewna</dc:title>
  <dc:subject/>
  <dc:creator>Tomczak-Wysocka Katarzyna</dc:creator>
  <cp:keywords/>
  <dc:description/>
  <cp:lastModifiedBy>Popławska Natalia</cp:lastModifiedBy>
  <cp:revision>2</cp:revision>
  <dcterms:created xsi:type="dcterms:W3CDTF">2024-01-12T09:56:00Z</dcterms:created>
  <dcterms:modified xsi:type="dcterms:W3CDTF">2024-01-12T09:56:00Z</dcterms:modified>
</cp:coreProperties>
</file>